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F99" w:rsidRPr="00D07163" w:rsidRDefault="00F9528D" w:rsidP="00004F99">
      <w:pPr>
        <w:pStyle w:val="Header"/>
        <w:tabs>
          <w:tab w:val="clear" w:pos="4680"/>
          <w:tab w:val="center" w:pos="1418"/>
        </w:tabs>
        <w:jc w:val="center"/>
        <w:rPr>
          <w:rFonts w:asciiTheme="majorHAnsi" w:hAnsiTheme="majorHAnsi"/>
          <w:b/>
          <w:noProof/>
          <w:color w:val="000000" w:themeColor="text1"/>
          <w:sz w:val="28"/>
          <w:szCs w:val="28"/>
          <w:lang w:val="id-ID"/>
        </w:rPr>
      </w:pPr>
      <w:r>
        <w:rPr>
          <w:rFonts w:asciiTheme="majorHAnsi" w:hAnsiTheme="majorHAnsi"/>
          <w:b/>
          <w:noProof/>
          <w:color w:val="000000" w:themeColor="text1"/>
          <w:sz w:val="28"/>
          <w:szCs w:val="28"/>
          <w:lang w:val="id-ID" w:eastAsia="id-ID"/>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129pt;margin-top:.9pt;width:192.75pt;height:32.25pt;z-index:251668480" fillcolor="#7030a0" strokecolor="#c00000">
            <v:fill color2="#f93"/>
            <v:shadow on="t" color="silver" opacity="52429f"/>
            <v:textpath style="font-family:&quot;Cambria&quot;;font-size:14pt;font-weight:bold;v-text-kern:t" trim="t" fitpath="t" string="Journal of English Education&#10;JEE"/>
          </v:shape>
        </w:pict>
      </w:r>
      <w:r w:rsidRPr="00F9528D">
        <w:rPr>
          <w:rFonts w:asciiTheme="majorHAnsi" w:hAnsiTheme="majorHAnsi"/>
          <w:b/>
          <w:noProof/>
          <w:color w:val="000000" w:themeColor="text1"/>
          <w:sz w:val="28"/>
          <w:szCs w:val="28"/>
        </w:rPr>
        <w:pict>
          <v:roundrect id="AutoShape 13" o:spid="_x0000_s1030" style="position:absolute;left:0;text-align:left;margin-left:-6.75pt;margin-top:-2.45pt;width:459.75pt;height:93.75pt;z-index:2516643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" filled="f">
            <v:stroke dashstyle="longDashDotDot"/>
          </v:roundrect>
        </w:pict>
      </w:r>
      <w:r w:rsidR="00004F99" w:rsidRPr="00D07163">
        <w:rPr>
          <w:rFonts w:asciiTheme="majorHAnsi" w:hAnsiTheme="majorHAnsi"/>
          <w:b/>
          <w:noProof/>
          <w:color w:val="000000" w:themeColor="text1"/>
          <w:sz w:val="28"/>
          <w:szCs w:val="28"/>
          <w:lang w:val="id-ID" w:eastAsia="id-ID"/>
        </w:rPr>
        <w:drawing>
          <wp:anchor distT="0" distB="0" distL="114300" distR="114300" simplePos="0" relativeHeight="251665408" behindDoc="0" locked="0" layoutInCell="1" allowOverlap="1">
            <wp:simplePos x="0" y="0"/>
            <wp:positionH relativeFrom="column">
              <wp:posOffset>9525</wp:posOffset>
            </wp:positionH>
            <wp:positionV relativeFrom="paragraph">
              <wp:posOffset>22262</wp:posOffset>
            </wp:positionV>
            <wp:extent cx="857250" cy="727674"/>
            <wp:effectExtent l="19050" t="0" r="0" b="0"/>
            <wp:wrapNone/>
            <wp:docPr id="2" name="Picture 1" descr="D:\Mendirikan Jurnal\USN-SJ\LOGO JURNAL FAKULTAS-edit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endirikan Jurnal\USN-SJ\LOGO JURNAL FAKULTAS-edited.2.GIF"/>
                    <pic:cNvPicPr>
                      <a:picLocks noChangeAspect="1" noChangeArrowheads="1"/>
                    </pic:cNvPicPr>
                  </pic:nvPicPr>
                  <pic:blipFill>
                    <a:blip r:embed="rId8"/>
                    <a:stretch>
                      <a:fillRect/>
                    </a:stretch>
                  </pic:blipFill>
                  <pic:spPr bwMode="auto">
                    <a:xfrm>
                      <a:off x="0" y="0"/>
                      <a:ext cx="862872" cy="732446"/>
                    </a:xfrm>
                    <a:prstGeom prst="rect">
                      <a:avLst/>
                    </a:prstGeom>
                    <a:noFill/>
                    <a:ln w="9525">
                      <a:noFill/>
                      <a:miter lim="800000"/>
                      <a:headEnd/>
                      <a:tailEnd/>
                    </a:ln>
                  </pic:spPr>
                </pic:pic>
              </a:graphicData>
            </a:graphic>
          </wp:anchor>
        </w:drawing>
      </w:r>
      <w:r w:rsidR="00004F99" w:rsidRPr="00D07163">
        <w:rPr>
          <w:rFonts w:asciiTheme="majorHAnsi" w:hAnsiTheme="majorHAnsi"/>
          <w:b/>
          <w:noProof/>
          <w:color w:val="000000" w:themeColor="text1"/>
          <w:sz w:val="28"/>
          <w:szCs w:val="28"/>
          <w:lang w:val="id-ID" w:eastAsia="id-ID"/>
        </w:rPr>
        <w:drawing>
          <wp:anchor distT="0" distB="0" distL="114300" distR="114300" simplePos="0" relativeHeight="251662336" behindDoc="0" locked="0" layoutInCell="1" allowOverlap="1">
            <wp:simplePos x="0" y="0"/>
            <wp:positionH relativeFrom="column">
              <wp:posOffset>4876800</wp:posOffset>
            </wp:positionH>
            <wp:positionV relativeFrom="paragraph">
              <wp:posOffset>26035</wp:posOffset>
            </wp:positionV>
            <wp:extent cx="790575" cy="723900"/>
            <wp:effectExtent l="19050" t="0" r="9525" b="0"/>
            <wp:wrapNone/>
            <wp:docPr id="3" name="Picture 4" descr="D:\Mendirikan Jurnal\LOGO JURNAL.PN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endirikan Jurnal\LOGO JURNAL.PNG3.PNG"/>
                    <pic:cNvPicPr>
                      <a:picLocks noChangeAspect="1" noChangeArrowheads="1"/>
                    </pic:cNvPicPr>
                  </pic:nvPicPr>
                  <pic:blipFill>
                    <a:blip r:embed="rId9"/>
                    <a:stretch>
                      <a:fillRect/>
                    </a:stretch>
                  </pic:blipFill>
                  <pic:spPr bwMode="auto">
                    <a:xfrm>
                      <a:off x="0" y="0"/>
                      <a:ext cx="790575" cy="723900"/>
                    </a:xfrm>
                    <a:prstGeom prst="rect">
                      <a:avLst/>
                    </a:prstGeom>
                    <a:noFill/>
                    <a:ln w="9525">
                      <a:noFill/>
                      <a:miter lim="800000"/>
                      <a:headEnd/>
                      <a:tailEnd/>
                    </a:ln>
                  </pic:spPr>
                </pic:pic>
              </a:graphicData>
            </a:graphic>
          </wp:anchor>
        </w:drawing>
      </w:r>
    </w:p>
    <w:p w:rsidR="00004F99" w:rsidRPr="00D07163" w:rsidRDefault="00004F99" w:rsidP="00004F99">
      <w:pPr>
        <w:pStyle w:val="Header"/>
        <w:tabs>
          <w:tab w:val="clear" w:pos="4680"/>
          <w:tab w:val="center" w:pos="1418"/>
        </w:tabs>
        <w:jc w:val="center"/>
        <w:rPr>
          <w:rFonts w:asciiTheme="majorHAnsi" w:hAnsiTheme="majorHAnsi"/>
          <w:b/>
          <w:color w:val="000000" w:themeColor="text1"/>
          <w:sz w:val="28"/>
          <w:szCs w:val="28"/>
        </w:rPr>
      </w:pPr>
    </w:p>
    <w:p w:rsidR="00004F99" w:rsidRPr="00D07163" w:rsidRDefault="00004F99" w:rsidP="00004F99">
      <w:pPr>
        <w:pStyle w:val="Header"/>
        <w:tabs>
          <w:tab w:val="clear" w:pos="4680"/>
          <w:tab w:val="center" w:pos="1418"/>
        </w:tabs>
        <w:jc w:val="center"/>
        <w:rPr>
          <w:rFonts w:asciiTheme="majorHAnsi" w:hAnsiTheme="majorHAnsi"/>
          <w:i/>
          <w:color w:val="000000" w:themeColor="text1"/>
        </w:rPr>
      </w:pPr>
      <w:r w:rsidRPr="00D07163">
        <w:rPr>
          <w:rFonts w:asciiTheme="majorHAnsi" w:hAnsiTheme="majorHAnsi"/>
          <w:i/>
          <w:color w:val="000000" w:themeColor="text1"/>
        </w:rPr>
        <w:t>Url:http://usnsj.com/</w:t>
      </w:r>
      <w:r w:rsidRPr="00D07163">
        <w:rPr>
          <w:rFonts w:asciiTheme="majorHAnsi" w:hAnsiTheme="majorHAnsi"/>
          <w:color w:val="000000" w:themeColor="text1"/>
        </w:rPr>
        <w:t>index.php/JEE</w:t>
      </w:r>
    </w:p>
    <w:p w:rsidR="00004F99" w:rsidRPr="00D07163" w:rsidRDefault="00004F99" w:rsidP="00004F99">
      <w:pPr>
        <w:pStyle w:val="Header"/>
        <w:tabs>
          <w:tab w:val="clear" w:pos="4680"/>
          <w:tab w:val="center" w:pos="1418"/>
        </w:tabs>
        <w:jc w:val="center"/>
        <w:rPr>
          <w:rFonts w:asciiTheme="majorHAnsi" w:hAnsiTheme="majorHAnsi"/>
          <w:i/>
          <w:color w:val="000000" w:themeColor="text1"/>
        </w:rPr>
      </w:pPr>
      <w:r w:rsidRPr="00D07163">
        <w:rPr>
          <w:rFonts w:asciiTheme="majorHAnsi" w:hAnsiTheme="majorHAnsi"/>
          <w:i/>
          <w:color w:val="000000" w:themeColor="text1"/>
        </w:rPr>
        <w:t>Email: info@usnsj.com</w:t>
      </w:r>
    </w:p>
    <w:p w:rsidR="00004F99" w:rsidRPr="00D07163" w:rsidRDefault="00F9528D" w:rsidP="00004F99">
      <w:pPr>
        <w:spacing w:after="0" w:line="240" w:lineRule="auto"/>
        <w:jc w:val="center"/>
        <w:rPr>
          <w:rFonts w:asciiTheme="majorHAnsi" w:hAnsiTheme="majorHAnsi" w:cs="Times New Roman"/>
          <w:b/>
          <w:color w:val="000000" w:themeColor="text1"/>
          <w:sz w:val="28"/>
          <w:szCs w:val="28"/>
        </w:rPr>
      </w:pPr>
      <w:r w:rsidRPr="00F9528D">
        <w:rPr>
          <w:rFonts w:asciiTheme="majorHAnsi" w:hAnsiTheme="majorHAnsi" w:cs="Times New Roman"/>
          <w:b/>
          <w:noProof/>
          <w:color w:val="000000" w:themeColor="text1"/>
          <w:sz w:val="28"/>
          <w:szCs w:val="28"/>
        </w:rPr>
        <w:pict>
          <v:rect id="Rectangle 15" o:spid="_x0000_s1031" style="position:absolute;left:0;text-align:left;margin-left:106.5pt;margin-top:11.5pt;width:258pt;height:18.7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" filled="f" stroked="f">
            <v:textbox>
              <w:txbxContent>
                <w:p w:rsidR="00004F99" w:rsidRPr="0003485B" w:rsidRDefault="00004F99" w:rsidP="00004F99">
                  <w:pPr>
                    <w:rPr>
                      <w:rFonts w:asciiTheme="majorHAnsi" w:hAnsiTheme="majorHAnsi"/>
                      <w:sz w:val="20"/>
                      <w:szCs w:val="20"/>
                    </w:rPr>
                  </w:pPr>
                  <w:r w:rsidRPr="0003485B">
                    <w:rPr>
                      <w:rFonts w:asciiTheme="majorHAnsi" w:hAnsiTheme="majorHAnsi"/>
                      <w:sz w:val="20"/>
                      <w:szCs w:val="20"/>
                    </w:rPr>
                    <w:t>Creative Commons Attribution 4.0 International License</w:t>
                  </w:r>
                </w:p>
              </w:txbxContent>
            </v:textbox>
          </v:rect>
        </w:pict>
      </w:r>
      <w:r w:rsidR="00004F99" w:rsidRPr="00D07163">
        <w:rPr>
          <w:rFonts w:ascii="Times New Roman" w:hAnsi="Times New Roman" w:cs="Times New Roman"/>
          <w:b/>
          <w:noProof/>
          <w:color w:val="000000" w:themeColor="text1"/>
          <w:sz w:val="36"/>
          <w:szCs w:val="36"/>
          <w:lang w:val="id-ID" w:eastAsia="id-ID"/>
        </w:rPr>
        <w:drawing>
          <wp:anchor distT="0" distB="0" distL="114300" distR="114300" simplePos="0" relativeHeight="251666432" behindDoc="0" locked="0" layoutInCell="1" allowOverlap="1">
            <wp:simplePos x="0" y="0"/>
            <wp:positionH relativeFrom="column">
              <wp:posOffset>19050</wp:posOffset>
            </wp:positionH>
            <wp:positionV relativeFrom="paragraph">
              <wp:posOffset>91440</wp:posOffset>
            </wp:positionV>
            <wp:extent cx="828675" cy="285750"/>
            <wp:effectExtent l="19050" t="0" r="9525" b="0"/>
            <wp:wrapNone/>
            <wp:docPr id="4" name="Picture 24" descr="D:\Mendirikan Jurnal\USN-SJ\Jurnal of English Education\LOGOS &amp; COVER\Liscen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Mendirikan Jurnal\USN-SJ\Jurnal of English Education\LOGOS &amp; COVER\Liscense.png"/>
                    <pic:cNvPicPr>
                      <a:picLocks noChangeAspect="1" noChangeArrowheads="1"/>
                    </pic:cNvPicPr>
                  </pic:nvPicPr>
                  <pic:blipFill>
                    <a:blip r:embed="rId10" cstate="print"/>
                    <a:srcRect/>
                    <a:stretch>
                      <a:fillRect/>
                    </a:stretch>
                  </pic:blipFill>
                  <pic:spPr bwMode="auto">
                    <a:xfrm>
                      <a:off x="0" y="0"/>
                      <a:ext cx="828675" cy="285750"/>
                    </a:xfrm>
                    <a:prstGeom prst="rect">
                      <a:avLst/>
                    </a:prstGeom>
                    <a:noFill/>
                    <a:ln w="9525">
                      <a:noFill/>
                      <a:miter lim="800000"/>
                      <a:headEnd/>
                      <a:tailEnd/>
                    </a:ln>
                  </pic:spPr>
                </pic:pic>
              </a:graphicData>
            </a:graphic>
          </wp:anchor>
        </w:drawing>
      </w:r>
      <w:r w:rsidRPr="00F9528D">
        <w:rPr>
          <w:rFonts w:ascii="Times New Roman" w:hAnsi="Times New Roman" w:cs="Times New Roman"/>
          <w:b/>
          <w:noProof/>
          <w:color w:val="000000" w:themeColor="text1"/>
          <w:sz w:val="36"/>
          <w:szCs w:val="36"/>
        </w:rPr>
        <w:pict>
          <v:shapetype id="_x0000_t32" coordsize="21600,21600" o:spt="32" o:oned="t" path="m,l21600,21600e" filled="f">
            <v:path arrowok="t" fillok="f" o:connecttype="none"/>
            <o:lock v:ext="edit" shapetype="t"/>
          </v:shapetype>
          <v:shape id="AutoShape 12" o:spid="_x0000_s1029" type="#_x0000_t32" style="position:absolute;left:0;text-align:left;margin-left:1.5pt;margin-top:4.1pt;width:444.75pt;height:.0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" strokeweight="3pt"/>
        </w:pict>
      </w:r>
    </w:p>
    <w:p w:rsidR="00004F99" w:rsidRPr="00D07163" w:rsidRDefault="00004F99" w:rsidP="00004F99">
      <w:pPr>
        <w:spacing w:after="0" w:line="240" w:lineRule="auto"/>
        <w:jc w:val="center"/>
        <w:rPr>
          <w:rFonts w:asciiTheme="majorHAnsi" w:hAnsiTheme="majorHAnsi" w:cs="Times New Roman"/>
          <w:b/>
          <w:color w:val="000000" w:themeColor="text1"/>
          <w:sz w:val="28"/>
          <w:szCs w:val="28"/>
        </w:rPr>
      </w:pPr>
    </w:p>
    <w:p w:rsidR="00004F99" w:rsidRPr="00D07163" w:rsidRDefault="00004F99" w:rsidP="00004F99">
      <w:pPr>
        <w:spacing w:after="0" w:line="240" w:lineRule="auto"/>
        <w:jc w:val="center"/>
        <w:rPr>
          <w:rFonts w:asciiTheme="majorHAnsi" w:hAnsiTheme="majorHAnsi" w:cs="Times New Roman"/>
          <w:b/>
          <w:color w:val="000000" w:themeColor="text1"/>
          <w:sz w:val="28"/>
          <w:szCs w:val="28"/>
        </w:rPr>
      </w:pPr>
    </w:p>
    <w:p w:rsidR="00F62D6E" w:rsidRPr="00D07163" w:rsidRDefault="008969A1" w:rsidP="00F62D6E">
      <w:pPr>
        <w:spacing w:after="0"/>
        <w:jc w:val="center"/>
        <w:rPr>
          <w:rFonts w:asciiTheme="majorHAnsi" w:hAnsiTheme="majorHAnsi" w:cs="Times New Roman"/>
          <w:b/>
          <w:color w:val="000000" w:themeColor="text1"/>
          <w:sz w:val="24"/>
          <w:szCs w:val="24"/>
        </w:rPr>
      </w:pPr>
      <w:r w:rsidRPr="00D07163">
        <w:rPr>
          <w:rFonts w:asciiTheme="majorHAnsi" w:hAnsiTheme="majorHAnsi" w:cs="Times New Roman"/>
          <w:b/>
          <w:color w:val="000000" w:themeColor="text1"/>
          <w:sz w:val="28"/>
          <w:szCs w:val="24"/>
        </w:rPr>
        <w:t xml:space="preserve">A Study of </w:t>
      </w:r>
      <w:r w:rsidR="001E0A22" w:rsidRPr="00D07163">
        <w:rPr>
          <w:rFonts w:asciiTheme="majorHAnsi" w:hAnsiTheme="majorHAnsi" w:cs="Times New Roman"/>
          <w:b/>
          <w:color w:val="000000" w:themeColor="text1"/>
          <w:sz w:val="28"/>
          <w:szCs w:val="24"/>
        </w:rPr>
        <w:t xml:space="preserve">the </w:t>
      </w:r>
      <w:r w:rsidRPr="00D07163">
        <w:rPr>
          <w:rFonts w:asciiTheme="majorHAnsi" w:hAnsiTheme="majorHAnsi" w:cs="Times New Roman"/>
          <w:b/>
          <w:color w:val="000000" w:themeColor="text1"/>
          <w:sz w:val="28"/>
          <w:szCs w:val="24"/>
        </w:rPr>
        <w:t>Students’ Learning Style at Second Grade of SMP Pesantren Guppi Samata</w:t>
      </w:r>
    </w:p>
    <w:p w:rsidR="00F62D6E" w:rsidRPr="00D07163" w:rsidRDefault="00F62D6E" w:rsidP="00ED3EEB">
      <w:pPr>
        <w:pStyle w:val="NoSpacing"/>
        <w:rPr>
          <w:color w:val="000000" w:themeColor="text1"/>
        </w:rPr>
      </w:pPr>
    </w:p>
    <w:p w:rsidR="00F62D6E" w:rsidRPr="00D07163" w:rsidRDefault="00F9528D" w:rsidP="00F62D6E">
      <w:pPr>
        <w:spacing w:after="0" w:line="240" w:lineRule="auto"/>
        <w:jc w:val="center"/>
        <w:rPr>
          <w:rFonts w:asciiTheme="majorHAnsi" w:hAnsiTheme="majorHAnsi" w:cs="Times New Roman"/>
          <w:b/>
          <w:color w:val="000000" w:themeColor="text1"/>
          <w:sz w:val="36"/>
          <w:szCs w:val="36"/>
          <w:lang w:val="id-ID"/>
        </w:rPr>
      </w:pPr>
      <w:r w:rsidRPr="00F9528D">
        <w:rPr>
          <w:rFonts w:asciiTheme="majorHAnsi" w:hAnsiTheme="majorHAnsi" w:cs="Times New Roman"/>
          <w:noProof/>
          <w:color w:val="000000" w:themeColor="text1"/>
          <w:sz w:val="36"/>
          <w:szCs w:val="36"/>
        </w:rPr>
        <w:pict>
          <v:rect id="Rectangle 1" o:spid="_x0000_s1027" style="position:absolute;left:0;text-align:left;margin-left:247.5pt;margin-top:1.8pt;width:139.5pt;height:18pt;z-index:251660288;visibility:visibl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" stroked="f">
            <v:textbox>
              <w:txbxContent>
                <w:p w:rsidR="00F62D6E" w:rsidRPr="003C2682" w:rsidRDefault="00F62D6E" w:rsidP="00F62D6E">
                  <w:pPr>
                    <w:rPr>
                      <w:rFonts w:asciiTheme="majorHAnsi" w:hAnsiTheme="majorHAnsi" w:cs="Times New Roman"/>
                      <w:sz w:val="20"/>
                      <w:szCs w:val="20"/>
                    </w:rPr>
                  </w:pPr>
                  <w:r w:rsidRPr="003C2682">
                    <w:rPr>
                      <w:rFonts w:asciiTheme="majorHAnsi" w:hAnsiTheme="majorHAnsi" w:cs="Times New Roman"/>
                      <w:sz w:val="20"/>
                      <w:szCs w:val="20"/>
                    </w:rPr>
                    <w:t>ARTICLE INFO</w:t>
                  </w:r>
                </w:p>
              </w:txbxContent>
            </v:textbox>
          </v:rect>
        </w:pict>
      </w:r>
      <w:r w:rsidRPr="00F9528D">
        <w:rPr>
          <w:rFonts w:asciiTheme="majorHAnsi" w:hAnsiTheme="majorHAnsi" w:cs="Times New Roman"/>
          <w:b/>
          <w:noProof/>
          <w:color w:val="000000" w:themeColor="text1"/>
          <w:sz w:val="36"/>
          <w:szCs w:val="36"/>
        </w:rPr>
        <w:pict>
          <v:rect id="Rectangle 2" o:spid="_x0000_s1026" style="position:absolute;left:0;text-align:left;margin-left:-6.75pt;margin-top:1.8pt;width:132.75pt;height:18pt;z-index:251659264;visibility:visibl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" stroked="f">
            <v:textbox>
              <w:txbxContent>
                <w:p w:rsidR="00F62D6E" w:rsidRPr="005435AB" w:rsidRDefault="00F62D6E" w:rsidP="00F62D6E">
                  <w:pPr>
                    <w:rPr>
                      <w:rFonts w:asciiTheme="majorHAnsi" w:hAnsiTheme="majorHAnsi" w:cs="Times New Roman"/>
                      <w:sz w:val="20"/>
                      <w:szCs w:val="20"/>
                    </w:rPr>
                  </w:pPr>
                  <w:r w:rsidRPr="005435AB">
                    <w:rPr>
                      <w:rFonts w:asciiTheme="majorHAnsi" w:hAnsiTheme="majorHAnsi" w:cs="Times New Roman"/>
                      <w:sz w:val="20"/>
                      <w:szCs w:val="20"/>
                    </w:rPr>
                    <w:t>AUTHORS INFO</w:t>
                  </w:r>
                </w:p>
              </w:txbxContent>
            </v:textbox>
          </v:rect>
        </w:pict>
      </w:r>
      <w:r w:rsidR="002B0E7F" w:rsidRPr="00D07163">
        <w:rPr>
          <w:rFonts w:asciiTheme="majorHAnsi" w:hAnsiTheme="majorHAnsi" w:cs="Times New Roman"/>
          <w:b/>
          <w:color w:val="000000" w:themeColor="text1"/>
          <w:sz w:val="36"/>
          <w:szCs w:val="36"/>
          <w:lang w:val="id-ID"/>
        </w:rPr>
        <w:tab/>
      </w:r>
    </w:p>
    <w:tbl>
      <w:tblPr>
        <w:tblStyle w:val="TableGrid"/>
        <w:tblpPr w:leftFromText="180" w:rightFromText="180" w:vertAnchor="text" w:horzAnchor="margin" w:tblpY="2"/>
        <w:tblW w:w="0" w:type="auto"/>
        <w:tblBorders>
          <w:left w:val="none" w:sz="0" w:space="0" w:color="auto"/>
          <w:bottom w:val="none" w:sz="0" w:space="0" w:color="auto"/>
          <w:right w:val="none" w:sz="0" w:space="0" w:color="auto"/>
        </w:tblBorders>
        <w:tblLayout w:type="fixed"/>
        <w:tblLook w:val="04A0"/>
      </w:tblPr>
      <w:tblGrid>
        <w:gridCol w:w="3652"/>
      </w:tblGrid>
      <w:tr w:rsidR="00D07163" w:rsidRPr="00D07163" w:rsidTr="007D635E">
        <w:trPr>
          <w:trHeight w:val="2257"/>
        </w:trPr>
        <w:tc>
          <w:tcPr>
            <w:tcW w:w="3652" w:type="dxa"/>
          </w:tcPr>
          <w:p w:rsidR="00F62D6E" w:rsidRPr="00D07163" w:rsidRDefault="00F62D6E" w:rsidP="00163453">
            <w:pPr>
              <w:rPr>
                <w:rFonts w:asciiTheme="majorHAnsi" w:hAnsiTheme="majorHAnsi" w:cs="Times New Roman"/>
                <w:color w:val="000000" w:themeColor="text1"/>
                <w:sz w:val="20"/>
                <w:szCs w:val="20"/>
              </w:rPr>
            </w:pPr>
            <w:r w:rsidRPr="00D07163">
              <w:rPr>
                <w:rFonts w:asciiTheme="majorHAnsi" w:hAnsiTheme="majorHAnsi" w:cs="Times New Roman"/>
                <w:color w:val="000000" w:themeColor="text1"/>
                <w:sz w:val="20"/>
                <w:szCs w:val="20"/>
              </w:rPr>
              <w:t>Radhiyatul Jamilah</w:t>
            </w:r>
          </w:p>
          <w:p w:rsidR="00F62D6E" w:rsidRDefault="00FC4CC1" w:rsidP="00163453">
            <w:pPr>
              <w:rPr>
                <w:rFonts w:asciiTheme="majorHAnsi" w:hAnsiTheme="majorHAnsi" w:cs="Times New Roman"/>
                <w:color w:val="000000" w:themeColor="text1"/>
                <w:sz w:val="20"/>
                <w:szCs w:val="20"/>
              </w:rPr>
            </w:pPr>
            <w:r>
              <w:rPr>
                <w:rFonts w:asciiTheme="majorHAnsi" w:hAnsiTheme="majorHAnsi" w:cs="Times New Roman"/>
                <w:color w:val="000000" w:themeColor="text1"/>
                <w:sz w:val="20"/>
                <w:szCs w:val="20"/>
              </w:rPr>
              <w:t>SMP SATAP TOJABI</w:t>
            </w:r>
          </w:p>
          <w:p w:rsidR="00FC4CC1" w:rsidRPr="00D07163" w:rsidRDefault="00FC4CC1" w:rsidP="00163453">
            <w:pPr>
              <w:rPr>
                <w:rFonts w:asciiTheme="majorHAnsi" w:hAnsiTheme="majorHAnsi" w:cs="Times New Roman"/>
                <w:color w:val="000000" w:themeColor="text1"/>
                <w:sz w:val="20"/>
                <w:szCs w:val="20"/>
              </w:rPr>
            </w:pPr>
            <w:r>
              <w:rPr>
                <w:rFonts w:asciiTheme="majorHAnsi" w:hAnsiTheme="majorHAnsi" w:cs="Times New Roman"/>
                <w:color w:val="000000" w:themeColor="text1"/>
                <w:sz w:val="20"/>
                <w:szCs w:val="20"/>
              </w:rPr>
              <w:t>Kolaka Utara</w:t>
            </w:r>
          </w:p>
          <w:p w:rsidR="00F62D6E" w:rsidRPr="00D07163" w:rsidRDefault="00F9528D" w:rsidP="00163453">
            <w:pPr>
              <w:rPr>
                <w:rFonts w:asciiTheme="majorHAnsi" w:hAnsiTheme="majorHAnsi" w:cs="Times New Roman"/>
                <w:color w:val="000000" w:themeColor="text1"/>
                <w:sz w:val="20"/>
                <w:szCs w:val="20"/>
              </w:rPr>
            </w:pPr>
            <w:hyperlink r:id="rId11" w:history="1">
              <w:r w:rsidR="00F62D6E" w:rsidRPr="00D07163">
                <w:rPr>
                  <w:rStyle w:val="Hyperlink"/>
                  <w:rFonts w:asciiTheme="majorHAnsi" w:hAnsiTheme="majorHAnsi" w:cs="Times New Roman"/>
                  <w:color w:val="000000" w:themeColor="text1"/>
                  <w:sz w:val="20"/>
                  <w:szCs w:val="20"/>
                </w:rPr>
                <w:t>radhiyatul.jamilah@yahoo.com</w:t>
              </w:r>
            </w:hyperlink>
          </w:p>
          <w:p w:rsidR="00F62D6E" w:rsidRPr="00D07163" w:rsidRDefault="00F62D6E" w:rsidP="00163453">
            <w:pPr>
              <w:rPr>
                <w:rFonts w:asciiTheme="majorHAnsi" w:hAnsiTheme="majorHAnsi" w:cs="Times New Roman"/>
                <w:color w:val="000000" w:themeColor="text1"/>
                <w:sz w:val="20"/>
                <w:szCs w:val="20"/>
              </w:rPr>
            </w:pPr>
          </w:p>
          <w:p w:rsidR="00F62D6E" w:rsidRPr="00D07163" w:rsidRDefault="00F62D6E" w:rsidP="00163453">
            <w:pPr>
              <w:rPr>
                <w:rFonts w:asciiTheme="majorHAnsi" w:hAnsiTheme="majorHAnsi" w:cs="Times New Roman"/>
                <w:color w:val="000000" w:themeColor="text1"/>
                <w:sz w:val="20"/>
                <w:szCs w:val="20"/>
              </w:rPr>
            </w:pPr>
            <w:r w:rsidRPr="00D07163">
              <w:rPr>
                <w:rFonts w:asciiTheme="majorHAnsi" w:hAnsiTheme="majorHAnsi" w:cs="Times New Roman"/>
                <w:color w:val="000000" w:themeColor="text1"/>
                <w:sz w:val="20"/>
                <w:szCs w:val="20"/>
              </w:rPr>
              <w:t>RiaHajriah</w:t>
            </w:r>
          </w:p>
          <w:p w:rsidR="00F62D6E" w:rsidRDefault="00FC4CC1" w:rsidP="00163453">
            <w:pPr>
              <w:rPr>
                <w:rFonts w:asciiTheme="majorHAnsi" w:hAnsiTheme="majorHAnsi" w:cs="Times New Roman"/>
                <w:color w:val="000000" w:themeColor="text1"/>
                <w:sz w:val="20"/>
                <w:szCs w:val="20"/>
              </w:rPr>
            </w:pPr>
            <w:r>
              <w:rPr>
                <w:rFonts w:asciiTheme="majorHAnsi" w:hAnsiTheme="majorHAnsi" w:cs="Times New Roman"/>
                <w:color w:val="000000" w:themeColor="text1"/>
                <w:sz w:val="20"/>
                <w:szCs w:val="20"/>
              </w:rPr>
              <w:t>SMP Negeri 2 Samaturu</w:t>
            </w:r>
          </w:p>
          <w:p w:rsidR="00FC4CC1" w:rsidRPr="00D07163" w:rsidRDefault="00FC4CC1" w:rsidP="00163453">
            <w:pPr>
              <w:rPr>
                <w:rFonts w:asciiTheme="majorHAnsi" w:hAnsiTheme="majorHAnsi" w:cs="Times New Roman"/>
                <w:color w:val="000000" w:themeColor="text1"/>
                <w:sz w:val="20"/>
                <w:szCs w:val="20"/>
              </w:rPr>
            </w:pPr>
            <w:r>
              <w:rPr>
                <w:rFonts w:asciiTheme="majorHAnsi" w:hAnsiTheme="majorHAnsi" w:cs="Times New Roman"/>
                <w:color w:val="000000" w:themeColor="text1"/>
                <w:sz w:val="20"/>
                <w:szCs w:val="20"/>
              </w:rPr>
              <w:t>Kolaka</w:t>
            </w:r>
          </w:p>
          <w:p w:rsidR="00F62D6E" w:rsidRPr="00D07163" w:rsidRDefault="00F9528D" w:rsidP="00163453">
            <w:pPr>
              <w:rPr>
                <w:rFonts w:asciiTheme="majorHAnsi" w:hAnsiTheme="majorHAnsi" w:cs="Times New Roman"/>
                <w:color w:val="000000" w:themeColor="text1"/>
                <w:sz w:val="20"/>
                <w:szCs w:val="20"/>
              </w:rPr>
            </w:pPr>
            <w:hyperlink r:id="rId12" w:history="1">
              <w:r w:rsidR="00F62D6E" w:rsidRPr="00D07163">
                <w:rPr>
                  <w:rStyle w:val="Hyperlink"/>
                  <w:rFonts w:asciiTheme="majorHAnsi" w:hAnsiTheme="majorHAnsi" w:cs="Times New Roman"/>
                  <w:color w:val="000000" w:themeColor="text1"/>
                  <w:sz w:val="20"/>
                  <w:szCs w:val="20"/>
                </w:rPr>
                <w:t>riahajriah@yahoo.com</w:t>
              </w:r>
            </w:hyperlink>
          </w:p>
        </w:tc>
      </w:tr>
    </w:tbl>
    <w:tbl>
      <w:tblPr>
        <w:tblStyle w:val="TableGrid"/>
        <w:tblpPr w:leftFromText="180" w:rightFromText="180" w:vertAnchor="text" w:horzAnchor="margin" w:tblpXSpec="right" w:tblpY="5"/>
        <w:tblW w:w="0" w:type="auto"/>
        <w:tblBorders>
          <w:left w:val="none" w:sz="0" w:space="0" w:color="auto"/>
          <w:bottom w:val="none" w:sz="0" w:space="0" w:color="auto"/>
          <w:right w:val="none" w:sz="0" w:space="0" w:color="auto"/>
        </w:tblBorders>
        <w:tblLayout w:type="fixed"/>
        <w:tblLook w:val="04A0"/>
      </w:tblPr>
      <w:tblGrid>
        <w:gridCol w:w="4570"/>
      </w:tblGrid>
      <w:tr w:rsidR="00D07163" w:rsidRPr="00D07163" w:rsidTr="007D635E">
        <w:trPr>
          <w:trHeight w:val="2257"/>
        </w:trPr>
        <w:tc>
          <w:tcPr>
            <w:tcW w:w="4570" w:type="dxa"/>
          </w:tcPr>
          <w:p w:rsidR="00004F99" w:rsidRPr="00D07163" w:rsidRDefault="00004F99" w:rsidP="00004F99">
            <w:pPr>
              <w:rPr>
                <w:rFonts w:ascii="Cambria" w:hAnsi="Cambria" w:cs="Times New Roman"/>
                <w:color w:val="000000" w:themeColor="text1"/>
                <w:sz w:val="20"/>
                <w:szCs w:val="20"/>
              </w:rPr>
            </w:pPr>
            <w:r w:rsidRPr="00D07163">
              <w:rPr>
                <w:rFonts w:ascii="Cambria" w:hAnsi="Cambria" w:cs="Times New Roman"/>
                <w:color w:val="000000" w:themeColor="text1"/>
                <w:sz w:val="20"/>
                <w:szCs w:val="20"/>
              </w:rPr>
              <w:t>o-ISSN: 2502-6909</w:t>
            </w:r>
          </w:p>
          <w:p w:rsidR="00004F99" w:rsidRPr="00D07163" w:rsidRDefault="00004F99" w:rsidP="00004F99">
            <w:pPr>
              <w:rPr>
                <w:rFonts w:ascii="Cambria" w:hAnsi="Cambria" w:cs="Times New Roman"/>
                <w:color w:val="000000" w:themeColor="text1"/>
                <w:sz w:val="20"/>
                <w:szCs w:val="20"/>
              </w:rPr>
            </w:pPr>
            <w:r w:rsidRPr="00D07163">
              <w:rPr>
                <w:rFonts w:ascii="Cambria" w:hAnsi="Cambria" w:cs="Times New Roman"/>
                <w:color w:val="000000" w:themeColor="text1"/>
                <w:sz w:val="20"/>
                <w:szCs w:val="20"/>
              </w:rPr>
              <w:t>p-ISSN: 2502-9207</w:t>
            </w:r>
          </w:p>
          <w:p w:rsidR="00004F99" w:rsidRPr="00D07163" w:rsidRDefault="00004F99" w:rsidP="00004F99">
            <w:pPr>
              <w:rPr>
                <w:rFonts w:ascii="Cambria" w:hAnsi="Cambria" w:cs="Times New Roman"/>
                <w:color w:val="000000" w:themeColor="text1"/>
                <w:sz w:val="20"/>
                <w:szCs w:val="20"/>
              </w:rPr>
            </w:pPr>
            <w:r w:rsidRPr="00D07163">
              <w:rPr>
                <w:rFonts w:ascii="Cambria" w:hAnsi="Cambria" w:cs="Times New Roman"/>
                <w:color w:val="000000" w:themeColor="text1"/>
                <w:sz w:val="20"/>
                <w:szCs w:val="20"/>
              </w:rPr>
              <w:t>Vol. 5, No. 1, June 2020</w:t>
            </w:r>
          </w:p>
          <w:p w:rsidR="00F62D6E" w:rsidRPr="00D07163" w:rsidRDefault="00F9528D" w:rsidP="00ED3EEB">
            <w:pPr>
              <w:ind w:right="-146"/>
              <w:rPr>
                <w:rFonts w:asciiTheme="majorHAnsi" w:hAnsiTheme="majorHAnsi" w:cs="Times New Roman"/>
                <w:color w:val="000000" w:themeColor="text1"/>
                <w:sz w:val="20"/>
                <w:szCs w:val="20"/>
              </w:rPr>
            </w:pPr>
            <w:r w:rsidRPr="00F9528D">
              <w:rPr>
                <w:rFonts w:ascii="Cambria" w:hAnsi="Cambria" w:cs="Times New Roman"/>
                <w:noProof/>
                <w:color w:val="000000" w:themeColor="text1"/>
                <w:sz w:val="20"/>
                <w:szCs w:val="20"/>
                <w:lang w:val="en-US" w:eastAsia="id-ID"/>
              </w:rPr>
              <w:pict>
                <v:group id="_x0000_s1041" style="position:absolute;margin-left:-2.8pt;margin-top:25.9pt;width:194.25pt;height:45.35pt;z-index:251670528" coordorigin="6375,6057" coordsize="3885,907">
                  <v:rect id="Rectangle 8" o:spid="_x0000_s1033" style="position:absolute;left:6375;top:6057;width:3885;height:90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">
                    <v:textbox style="mso-next-textbox:#Rectangle 8">
                      <w:txbxContent>
                        <w:p w:rsidR="00004F99" w:rsidRPr="008275D9" w:rsidRDefault="00004F99" w:rsidP="00004F99">
                          <w:pPr>
                            <w:pStyle w:val="NoSpacing"/>
                            <w:tabs>
                              <w:tab w:val="left" w:pos="1418"/>
                              <w:tab w:val="left" w:pos="1843"/>
                            </w:tabs>
                            <w:rPr>
                              <w:sz w:val="20"/>
                            </w:rPr>
                          </w:pPr>
                          <w:r>
                            <w:rPr>
                              <w:sz w:val="20"/>
                              <w:lang w:val="id-ID"/>
                            </w:rPr>
                            <w:t>Received</w:t>
                          </w:r>
                          <w:r>
                            <w:rPr>
                              <w:sz w:val="20"/>
                              <w:lang w:val="id-ID"/>
                            </w:rPr>
                            <w:tab/>
                            <w:t>:</w:t>
                          </w:r>
                          <w:r>
                            <w:rPr>
                              <w:sz w:val="20"/>
                              <w:lang w:val="id-ID"/>
                            </w:rPr>
                            <w:tab/>
                          </w:r>
                          <w:r w:rsidR="00EE41B6">
                            <w:rPr>
                              <w:sz w:val="20"/>
                              <w:lang w:val="id-ID"/>
                            </w:rPr>
                            <w:t>2</w:t>
                          </w:r>
                          <w:r>
                            <w:rPr>
                              <w:sz w:val="20"/>
                              <w:lang w:val="id-ID"/>
                            </w:rPr>
                            <w:t xml:space="preserve">4 </w:t>
                          </w:r>
                          <w:r w:rsidR="00EE41B6">
                            <w:rPr>
                              <w:sz w:val="20"/>
                              <w:lang w:val="id-ID"/>
                            </w:rPr>
                            <w:t>Februari</w:t>
                          </w:r>
                          <w:r w:rsidR="00CB2880">
                            <w:rPr>
                              <w:sz w:val="20"/>
                              <w:lang w:val="id-ID"/>
                            </w:rPr>
                            <w:t xml:space="preserve"> </w:t>
                          </w:r>
                          <w:r w:rsidRPr="008275D9">
                            <w:rPr>
                              <w:sz w:val="20"/>
                              <w:lang w:val="id-ID"/>
                            </w:rPr>
                            <w:t>20</w:t>
                          </w:r>
                          <w:r>
                            <w:rPr>
                              <w:sz w:val="20"/>
                              <w:lang w:val="id-ID"/>
                            </w:rPr>
                            <w:t>20</w:t>
                          </w:r>
                        </w:p>
                        <w:p w:rsidR="00004F99" w:rsidRPr="008275D9" w:rsidRDefault="00EE41B6" w:rsidP="00004F99">
                          <w:pPr>
                            <w:pStyle w:val="NoSpacing"/>
                            <w:tabs>
                              <w:tab w:val="left" w:pos="1418"/>
                              <w:tab w:val="left" w:pos="1843"/>
                            </w:tabs>
                            <w:rPr>
                              <w:sz w:val="20"/>
                            </w:rPr>
                          </w:pPr>
                          <w:r>
                            <w:rPr>
                              <w:sz w:val="20"/>
                              <w:lang w:val="id-ID"/>
                            </w:rPr>
                            <w:t>Reviewed</w:t>
                          </w:r>
                          <w:r>
                            <w:rPr>
                              <w:sz w:val="20"/>
                              <w:lang w:val="id-ID"/>
                            </w:rPr>
                            <w:tab/>
                            <w:t>:</w:t>
                          </w:r>
                          <w:r>
                            <w:rPr>
                              <w:sz w:val="20"/>
                              <w:lang w:val="id-ID"/>
                            </w:rPr>
                            <w:tab/>
                            <w:t>1</w:t>
                          </w:r>
                          <w:r w:rsidR="00CB2880">
                            <w:rPr>
                              <w:sz w:val="20"/>
                              <w:lang w:val="id-ID"/>
                            </w:rPr>
                            <w:t xml:space="preserve"> </w:t>
                          </w:r>
                          <w:r>
                            <w:rPr>
                              <w:sz w:val="20"/>
                              <w:lang w:val="id-ID"/>
                            </w:rPr>
                            <w:t xml:space="preserve">April </w:t>
                          </w:r>
                          <w:r w:rsidR="00004F99">
                            <w:rPr>
                              <w:sz w:val="20"/>
                              <w:lang w:val="id-ID"/>
                            </w:rPr>
                            <w:t>2020</w:t>
                          </w:r>
                        </w:p>
                        <w:p w:rsidR="00004F99" w:rsidRPr="008275D9" w:rsidRDefault="00EE41B6" w:rsidP="00004F99">
                          <w:pPr>
                            <w:pStyle w:val="NoSpacing"/>
                            <w:tabs>
                              <w:tab w:val="left" w:pos="1418"/>
                              <w:tab w:val="left" w:pos="1843"/>
                            </w:tabs>
                            <w:rPr>
                              <w:sz w:val="20"/>
                            </w:rPr>
                          </w:pPr>
                          <w:r>
                            <w:rPr>
                              <w:sz w:val="20"/>
                              <w:lang w:val="id-ID"/>
                            </w:rPr>
                            <w:t>Accepted</w:t>
                          </w:r>
                          <w:r>
                            <w:rPr>
                              <w:sz w:val="20"/>
                              <w:lang w:val="id-ID"/>
                            </w:rPr>
                            <w:tab/>
                            <w:t>:</w:t>
                          </w:r>
                          <w:r>
                            <w:rPr>
                              <w:sz w:val="20"/>
                              <w:lang w:val="id-ID"/>
                            </w:rPr>
                            <w:tab/>
                            <w:t>5</w:t>
                          </w:r>
                          <w:r w:rsidR="00004F99">
                            <w:rPr>
                              <w:sz w:val="20"/>
                              <w:lang w:val="id-ID"/>
                            </w:rPr>
                            <w:t xml:space="preserve"> May 2020</w:t>
                          </w:r>
                        </w:p>
                      </w:txbxContent>
                    </v:textbox>
                  </v:rect>
                  <v:shape id="AutoShape 18" o:spid="_x0000_s1034" type="#_x0000_t32" style="position:absolute;left:7709;top:6059;width:0;height:90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"/>
                  <v:shape id="AutoShape 19" o:spid="_x0000_s1035" type="#_x0000_t32" style="position:absolute;left:8205;top:6059;width:0;height:90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"/>
                </v:group>
              </w:pict>
            </w:r>
            <w:r w:rsidR="00004F99" w:rsidRPr="00D07163">
              <w:rPr>
                <w:rFonts w:ascii="Cambria" w:hAnsi="Cambria" w:cs="Times New Roman"/>
                <w:color w:val="000000" w:themeColor="text1"/>
                <w:sz w:val="20"/>
                <w:szCs w:val="20"/>
              </w:rPr>
              <w:t>URL</w:t>
            </w:r>
            <w:r w:rsidR="00004F99" w:rsidRPr="00D07163">
              <w:rPr>
                <w:rFonts w:ascii="Cambria" w:hAnsi="Cambria" w:cs="Times New Roman"/>
                <w:color w:val="000000" w:themeColor="text1"/>
                <w:szCs w:val="20"/>
              </w:rPr>
              <w:t xml:space="preserve">: </w:t>
            </w:r>
            <w:r w:rsidR="00004F99" w:rsidRPr="00D07163">
              <w:rPr>
                <w:rFonts w:ascii="Cambria" w:hAnsi="Cambria" w:cs="Times New Roman"/>
                <w:color w:val="000000" w:themeColor="text1"/>
                <w:sz w:val="18"/>
                <w:szCs w:val="20"/>
              </w:rPr>
              <w:t>http://dx.doi.org/10.31327/jee.v5i1.</w:t>
            </w:r>
            <w:r w:rsidR="00CF2DD1">
              <w:rPr>
                <w:rFonts w:ascii="Cambria" w:hAnsi="Cambria" w:cs="Times New Roman"/>
                <w:color w:val="000000" w:themeColor="text1"/>
                <w:sz w:val="18"/>
                <w:szCs w:val="20"/>
              </w:rPr>
              <w:t>1154</w:t>
            </w:r>
          </w:p>
        </w:tc>
      </w:tr>
    </w:tbl>
    <w:p w:rsidR="00200BDE" w:rsidRPr="00D07163" w:rsidRDefault="00200BDE" w:rsidP="00F62D6E">
      <w:pPr>
        <w:rPr>
          <w:rFonts w:asciiTheme="majorHAnsi" w:hAnsiTheme="majorHAnsi" w:cs="Times New Roman"/>
          <w:color w:val="000000" w:themeColor="text1"/>
          <w:sz w:val="36"/>
          <w:szCs w:val="36"/>
        </w:rPr>
      </w:pPr>
    </w:p>
    <w:p w:rsidR="00200BDE" w:rsidRPr="00D07163" w:rsidRDefault="00200BDE" w:rsidP="00200BDE">
      <w:pPr>
        <w:rPr>
          <w:rFonts w:asciiTheme="majorHAnsi" w:hAnsiTheme="majorHAnsi" w:cs="Times New Roman"/>
          <w:color w:val="000000" w:themeColor="text1"/>
          <w:sz w:val="36"/>
          <w:szCs w:val="36"/>
        </w:rPr>
      </w:pPr>
    </w:p>
    <w:p w:rsidR="00200BDE" w:rsidRPr="00D07163" w:rsidRDefault="00200BDE" w:rsidP="00200BDE">
      <w:pPr>
        <w:rPr>
          <w:rFonts w:asciiTheme="majorHAnsi" w:hAnsiTheme="majorHAnsi" w:cs="Times New Roman"/>
          <w:color w:val="000000" w:themeColor="text1"/>
          <w:sz w:val="36"/>
          <w:szCs w:val="36"/>
        </w:rPr>
      </w:pPr>
    </w:p>
    <w:p w:rsidR="00200BDE" w:rsidRDefault="00200BDE" w:rsidP="007D635E">
      <w:pPr>
        <w:pStyle w:val="NoSpacing"/>
        <w:rPr>
          <w:lang w:val="id-ID"/>
        </w:rPr>
      </w:pPr>
    </w:p>
    <w:p w:rsidR="007D635E" w:rsidRPr="007D635E" w:rsidRDefault="007D635E" w:rsidP="007D635E">
      <w:pPr>
        <w:pStyle w:val="NoSpacing"/>
        <w:rPr>
          <w:lang w:val="id-ID"/>
        </w:rPr>
      </w:pPr>
    </w:p>
    <w:p w:rsidR="00004F99" w:rsidRPr="007D635E" w:rsidRDefault="00200BDE" w:rsidP="007D635E">
      <w:pPr>
        <w:pStyle w:val="NoSpacing"/>
        <w:jc w:val="right"/>
        <w:rPr>
          <w:rFonts w:ascii="Cambria" w:hAnsi="Cambria"/>
          <w:sz w:val="20"/>
          <w:szCs w:val="20"/>
        </w:rPr>
      </w:pPr>
      <w:r w:rsidRPr="007D635E">
        <w:rPr>
          <w:rStyle w:val="fontstyle01"/>
          <w:rFonts w:ascii="Cambria" w:hAnsi="Cambria" w:cstheme="majorBidi"/>
          <w:bCs/>
          <w:color w:val="000000" w:themeColor="text1"/>
          <w:sz w:val="20"/>
          <w:szCs w:val="20"/>
          <w:lang w:val="id-ID"/>
        </w:rPr>
        <w:t>@</w:t>
      </w:r>
      <w:r w:rsidRPr="007D635E">
        <w:rPr>
          <w:rFonts w:ascii="Cambria" w:hAnsi="Cambria"/>
          <w:sz w:val="20"/>
          <w:szCs w:val="20"/>
        </w:rPr>
        <w:t xml:space="preserve"> Jamilah</w:t>
      </w:r>
      <w:r w:rsidR="005A64F8">
        <w:rPr>
          <w:rFonts w:ascii="Cambria" w:hAnsi="Cambria"/>
          <w:sz w:val="20"/>
          <w:szCs w:val="20"/>
        </w:rPr>
        <w:t xml:space="preserve">. </w:t>
      </w:r>
      <w:r w:rsidRPr="007D635E">
        <w:rPr>
          <w:rFonts w:ascii="Cambria" w:hAnsi="Cambria"/>
          <w:sz w:val="20"/>
          <w:szCs w:val="20"/>
        </w:rPr>
        <w:t>Hajriah</w:t>
      </w:r>
      <w:r w:rsidRPr="007D635E">
        <w:rPr>
          <w:rStyle w:val="fontstyle01"/>
          <w:rFonts w:ascii="Cambria" w:hAnsi="Cambria" w:cstheme="majorBidi"/>
          <w:bCs/>
          <w:color w:val="000000" w:themeColor="text1"/>
          <w:sz w:val="20"/>
          <w:szCs w:val="20"/>
        </w:rPr>
        <w:t>.</w:t>
      </w:r>
      <w:r w:rsidRPr="007D635E">
        <w:rPr>
          <w:rFonts w:ascii="Cambria" w:hAnsi="Cambria"/>
          <w:sz w:val="20"/>
          <w:szCs w:val="20"/>
        </w:rPr>
        <w:t xml:space="preserve"> 2020</w:t>
      </w:r>
      <w:r w:rsidR="007D635E" w:rsidRPr="007D635E">
        <w:rPr>
          <w:rFonts w:ascii="Cambria" w:hAnsi="Cambria"/>
          <w:sz w:val="20"/>
          <w:szCs w:val="20"/>
          <w:lang w:val="id-ID"/>
        </w:rPr>
        <w:t xml:space="preserve"> </w:t>
      </w:r>
      <w:r w:rsidRPr="007D635E">
        <w:rPr>
          <w:rFonts w:ascii="Cambria" w:hAnsi="Cambria"/>
          <w:sz w:val="20"/>
          <w:szCs w:val="20"/>
        </w:rPr>
        <w:t>JEE All rights reserved</w:t>
      </w:r>
    </w:p>
    <w:p w:rsidR="00200BDE" w:rsidRPr="00D07163" w:rsidRDefault="00F9528D" w:rsidP="00200BDE">
      <w:pPr>
        <w:spacing w:after="0"/>
        <w:rPr>
          <w:rFonts w:ascii="Cambria" w:hAnsi="Cambria" w:cs="Times New Roman"/>
          <w:color w:val="000000" w:themeColor="text1"/>
          <w:sz w:val="20"/>
          <w:szCs w:val="20"/>
          <w:lang w:val="id-ID"/>
        </w:rPr>
      </w:pPr>
      <w:r w:rsidRPr="00F9528D">
        <w:rPr>
          <w:rFonts w:ascii="Cambria" w:hAnsi="Cambria"/>
          <w:b/>
          <w:noProof/>
          <w:sz w:val="20"/>
          <w:szCs w:val="20"/>
          <w:lang w:val="id-ID" w:eastAsia="id-ID"/>
        </w:rPr>
        <w:pict>
          <v:shape id="_x0000_s1036" type="#_x0000_t32" style="position:absolute;margin-left:.75pt;margin-top:.05pt;width:470.25pt;height:0;z-index:251672576" o:connectortype="straight"/>
        </w:pict>
      </w:r>
      <w:r w:rsidR="00200BDE" w:rsidRPr="00D07163">
        <w:rPr>
          <w:rFonts w:ascii="Cambria" w:hAnsi="Cambria" w:cs="Times New Roman"/>
          <w:color w:val="000000" w:themeColor="text1"/>
          <w:sz w:val="20"/>
          <w:szCs w:val="20"/>
          <w:lang w:val="id-ID"/>
        </w:rPr>
        <w:t>Suggestion for the Citation and Bibliography</w:t>
      </w:r>
    </w:p>
    <w:p w:rsidR="00200BDE" w:rsidRPr="00D07163" w:rsidRDefault="00200BDE" w:rsidP="00200BDE">
      <w:pPr>
        <w:spacing w:after="0" w:line="240" w:lineRule="auto"/>
        <w:rPr>
          <w:rFonts w:ascii="Cambria" w:hAnsi="Cambria" w:cs="Times New Roman"/>
          <w:color w:val="000000" w:themeColor="text1"/>
          <w:sz w:val="20"/>
          <w:szCs w:val="20"/>
          <w:lang w:val="id-ID"/>
        </w:rPr>
      </w:pPr>
      <w:r w:rsidRPr="00D07163">
        <w:rPr>
          <w:rFonts w:ascii="Cambria" w:hAnsi="Cambria" w:cs="Times New Roman"/>
          <w:color w:val="000000" w:themeColor="text1"/>
          <w:sz w:val="20"/>
          <w:szCs w:val="20"/>
          <w:lang w:val="id-ID"/>
        </w:rPr>
        <w:t xml:space="preserve">Citation in text: </w:t>
      </w:r>
    </w:p>
    <w:p w:rsidR="00200BDE" w:rsidRPr="00D07163" w:rsidRDefault="005A64F8" w:rsidP="00200BDE">
      <w:pPr>
        <w:spacing w:after="0" w:line="240" w:lineRule="auto"/>
        <w:rPr>
          <w:rStyle w:val="fontstyle01"/>
          <w:rFonts w:asciiTheme="majorHAnsi" w:hAnsiTheme="majorHAnsi" w:cstheme="majorBidi"/>
          <w:b/>
          <w:bCs/>
          <w:i/>
          <w:iCs/>
          <w:color w:val="000000" w:themeColor="text1"/>
          <w:sz w:val="20"/>
          <w:szCs w:val="20"/>
          <w:lang w:val="id-ID"/>
        </w:rPr>
      </w:pPr>
      <w:r>
        <w:rPr>
          <w:rFonts w:asciiTheme="majorHAnsi" w:hAnsiTheme="majorHAnsi" w:cs="Times New Roman"/>
          <w:color w:val="000000" w:themeColor="text1"/>
          <w:sz w:val="20"/>
          <w:szCs w:val="20"/>
        </w:rPr>
        <w:t>Jamilah,</w:t>
      </w:r>
      <w:r w:rsidR="00200BDE" w:rsidRPr="00D07163">
        <w:rPr>
          <w:rFonts w:asciiTheme="majorHAnsi" w:hAnsiTheme="majorHAnsi" w:cs="Times New Roman"/>
          <w:color w:val="000000" w:themeColor="text1"/>
          <w:sz w:val="20"/>
          <w:szCs w:val="20"/>
        </w:rPr>
        <w:t xml:space="preserve">  Hajriah</w:t>
      </w:r>
      <w:r w:rsidR="00200BDE" w:rsidRPr="00D07163">
        <w:rPr>
          <w:rStyle w:val="fontstyle01"/>
          <w:rFonts w:asciiTheme="majorHAnsi" w:hAnsiTheme="majorHAnsi" w:cstheme="majorBidi"/>
          <w:bCs/>
          <w:color w:val="000000" w:themeColor="text1"/>
          <w:sz w:val="20"/>
          <w:szCs w:val="20"/>
        </w:rPr>
        <w:t>.</w:t>
      </w:r>
      <w:r w:rsidR="00200BDE" w:rsidRPr="00D07163">
        <w:rPr>
          <w:rFonts w:asciiTheme="majorHAnsi" w:hAnsiTheme="majorHAnsi" w:cstheme="majorBidi"/>
          <w:bCs/>
          <w:color w:val="000000" w:themeColor="text1"/>
          <w:sz w:val="20"/>
          <w:szCs w:val="20"/>
          <w:lang w:val="id-ID"/>
        </w:rPr>
        <w:t xml:space="preserve"> (2020) or (</w:t>
      </w:r>
      <w:r w:rsidR="00200BDE" w:rsidRPr="00D07163">
        <w:rPr>
          <w:rFonts w:asciiTheme="majorHAnsi" w:hAnsiTheme="majorHAnsi" w:cs="Times New Roman"/>
          <w:color w:val="000000" w:themeColor="text1"/>
          <w:sz w:val="20"/>
          <w:szCs w:val="20"/>
        </w:rPr>
        <w:t>Jamilah, Hajriah</w:t>
      </w:r>
      <w:r>
        <w:rPr>
          <w:rFonts w:asciiTheme="majorHAnsi" w:hAnsiTheme="majorHAnsi" w:cs="Times New Roman"/>
          <w:color w:val="000000" w:themeColor="text1"/>
          <w:sz w:val="20"/>
          <w:szCs w:val="20"/>
          <w:lang w:val="id-ID"/>
        </w:rPr>
        <w:t>.</w:t>
      </w:r>
      <w:r w:rsidR="00200BDE" w:rsidRPr="00D07163">
        <w:rPr>
          <w:rStyle w:val="fontstyle01"/>
          <w:rFonts w:asciiTheme="majorHAnsi" w:hAnsiTheme="majorHAnsi" w:cstheme="majorBidi"/>
          <w:bCs/>
          <w:color w:val="000000" w:themeColor="text1"/>
          <w:sz w:val="20"/>
          <w:szCs w:val="20"/>
        </w:rPr>
        <w:t xml:space="preserve"> </w:t>
      </w:r>
      <w:r w:rsidR="00200BDE" w:rsidRPr="00D07163">
        <w:rPr>
          <w:rFonts w:asciiTheme="majorHAnsi" w:hAnsiTheme="majorHAnsi" w:cstheme="majorBidi"/>
          <w:bCs/>
          <w:color w:val="000000" w:themeColor="text1"/>
          <w:sz w:val="20"/>
          <w:szCs w:val="20"/>
          <w:lang w:val="id-ID"/>
        </w:rPr>
        <w:t>2020)</w:t>
      </w:r>
    </w:p>
    <w:p w:rsidR="00200BDE" w:rsidRPr="00D07163" w:rsidRDefault="00200BDE" w:rsidP="00200BDE">
      <w:pPr>
        <w:spacing w:after="0"/>
        <w:rPr>
          <w:rFonts w:asciiTheme="majorHAnsi" w:hAnsiTheme="majorHAnsi" w:cs="Times New Roman"/>
          <w:color w:val="000000" w:themeColor="text1"/>
          <w:sz w:val="20"/>
          <w:szCs w:val="20"/>
          <w:lang w:val="id-ID"/>
        </w:rPr>
      </w:pPr>
      <w:r w:rsidRPr="00D07163">
        <w:rPr>
          <w:rFonts w:asciiTheme="majorHAnsi" w:hAnsiTheme="majorHAnsi" w:cs="Times New Roman"/>
          <w:color w:val="000000" w:themeColor="text1"/>
          <w:sz w:val="20"/>
          <w:szCs w:val="20"/>
          <w:lang w:val="id-ID"/>
        </w:rPr>
        <w:t>Bibliography:</w:t>
      </w:r>
    </w:p>
    <w:p w:rsidR="00200BDE" w:rsidRPr="00CF2DD1" w:rsidRDefault="00F9528D" w:rsidP="00CF2DD1">
      <w:pPr>
        <w:pStyle w:val="NoSpacing"/>
        <w:ind w:left="709" w:hanging="709"/>
        <w:jc w:val="both"/>
        <w:rPr>
          <w:rFonts w:asciiTheme="majorHAnsi" w:hAnsiTheme="majorHAnsi"/>
          <w:color w:val="000000" w:themeColor="text1"/>
          <w:sz w:val="20"/>
          <w:szCs w:val="20"/>
          <w:lang w:val="id-ID"/>
        </w:rPr>
      </w:pPr>
      <w:r>
        <w:rPr>
          <w:rFonts w:asciiTheme="majorHAnsi" w:hAnsiTheme="majorHAnsi"/>
          <w:noProof/>
          <w:color w:val="000000" w:themeColor="text1"/>
          <w:sz w:val="20"/>
          <w:szCs w:val="20"/>
          <w:lang w:val="id-ID" w:eastAsia="id-ID"/>
        </w:rPr>
        <w:pict>
          <v:shape id="_x0000_s1037" type="#_x0000_t32" style="position:absolute;left:0;text-align:left;margin-left:.75pt;margin-top:28.3pt;width:470.25pt;height:0;z-index:251673600" o:connectortype="straight"/>
        </w:pict>
      </w:r>
      <w:r w:rsidR="00200BDE" w:rsidRPr="007D635E">
        <w:rPr>
          <w:rFonts w:asciiTheme="majorHAnsi" w:hAnsiTheme="majorHAnsi"/>
          <w:color w:val="000000" w:themeColor="text1"/>
          <w:sz w:val="20"/>
          <w:szCs w:val="20"/>
        </w:rPr>
        <w:t>Jamilah.  Hajriah</w:t>
      </w:r>
      <w:r w:rsidR="00200BDE" w:rsidRPr="007D635E">
        <w:rPr>
          <w:rStyle w:val="fontstyle01"/>
          <w:rFonts w:asciiTheme="majorHAnsi" w:hAnsiTheme="majorHAnsi" w:cstheme="majorBidi"/>
          <w:bCs/>
          <w:color w:val="000000" w:themeColor="text1"/>
          <w:sz w:val="20"/>
          <w:szCs w:val="20"/>
        </w:rPr>
        <w:t>.</w:t>
      </w:r>
      <w:r w:rsidR="00200BDE" w:rsidRPr="007D635E">
        <w:rPr>
          <w:rFonts w:asciiTheme="majorHAnsi" w:hAnsiTheme="majorHAnsi"/>
          <w:color w:val="000000" w:themeColor="text1"/>
          <w:sz w:val="20"/>
          <w:szCs w:val="20"/>
        </w:rPr>
        <w:t xml:space="preserve"> 2020</w:t>
      </w:r>
      <w:r w:rsidR="00200BDE" w:rsidRPr="007D635E">
        <w:rPr>
          <w:rFonts w:asciiTheme="majorHAnsi" w:hAnsiTheme="majorHAnsi" w:cstheme="majorBidi"/>
          <w:bCs/>
          <w:color w:val="000000" w:themeColor="text1"/>
          <w:sz w:val="20"/>
          <w:szCs w:val="20"/>
          <w:lang w:val="id-ID"/>
        </w:rPr>
        <w:t xml:space="preserve">. </w:t>
      </w:r>
      <w:r w:rsidR="00EE41B6" w:rsidRPr="007D635E">
        <w:rPr>
          <w:rFonts w:asciiTheme="majorHAnsi" w:hAnsiTheme="majorHAnsi"/>
          <w:color w:val="000000" w:themeColor="text1"/>
          <w:sz w:val="20"/>
          <w:szCs w:val="20"/>
        </w:rPr>
        <w:t>A Study of the Students’ Learning Style at Second Grade of SMP Pesantren Guppi Samata</w:t>
      </w:r>
      <w:r w:rsidR="00200BDE" w:rsidRPr="007D635E">
        <w:rPr>
          <w:rFonts w:asciiTheme="majorHAnsi" w:hAnsiTheme="majorHAnsi" w:cstheme="majorBidi"/>
          <w:bCs/>
          <w:color w:val="000000" w:themeColor="text1"/>
          <w:sz w:val="20"/>
          <w:szCs w:val="20"/>
          <w:lang w:val="id-ID"/>
        </w:rPr>
        <w:t xml:space="preserve">. </w:t>
      </w:r>
      <w:r w:rsidR="00200BDE" w:rsidRPr="007D635E">
        <w:rPr>
          <w:rFonts w:asciiTheme="majorHAnsi" w:hAnsiTheme="majorHAnsi" w:cstheme="majorBidi"/>
          <w:bCs/>
          <w:i/>
          <w:color w:val="000000" w:themeColor="text1"/>
          <w:sz w:val="20"/>
          <w:szCs w:val="20"/>
          <w:lang w:val="id-ID"/>
        </w:rPr>
        <w:t>Journal of Eenglish E</w:t>
      </w:r>
      <w:r w:rsidR="00200BDE" w:rsidRPr="007D635E">
        <w:rPr>
          <w:rFonts w:asciiTheme="majorHAnsi" w:hAnsiTheme="majorHAnsi" w:cstheme="majorBidi"/>
          <w:bCs/>
          <w:color w:val="000000" w:themeColor="text1"/>
          <w:sz w:val="20"/>
          <w:szCs w:val="20"/>
          <w:lang w:val="id-ID"/>
        </w:rPr>
        <w:t xml:space="preserve">ducation 5 (1), </w:t>
      </w:r>
      <w:r w:rsidR="00EE41B6" w:rsidRPr="007D635E">
        <w:rPr>
          <w:rFonts w:asciiTheme="majorHAnsi" w:hAnsiTheme="majorHAnsi" w:cstheme="majorBidi"/>
          <w:bCs/>
          <w:color w:val="000000" w:themeColor="text1"/>
          <w:sz w:val="20"/>
          <w:szCs w:val="20"/>
          <w:lang w:val="id-ID"/>
        </w:rPr>
        <w:t>34</w:t>
      </w:r>
      <w:r w:rsidR="00D17BB4" w:rsidRPr="007D635E">
        <w:rPr>
          <w:rFonts w:asciiTheme="majorHAnsi" w:hAnsiTheme="majorHAnsi" w:cstheme="majorBidi"/>
          <w:bCs/>
          <w:color w:val="000000" w:themeColor="text1"/>
          <w:sz w:val="20"/>
          <w:szCs w:val="20"/>
          <w:lang w:val="id-ID"/>
        </w:rPr>
        <w:t>-39</w:t>
      </w:r>
      <w:r w:rsidR="00200BDE" w:rsidRPr="007D635E">
        <w:rPr>
          <w:rFonts w:asciiTheme="majorHAnsi" w:hAnsiTheme="majorHAnsi" w:cstheme="majorBidi"/>
          <w:bCs/>
          <w:color w:val="000000" w:themeColor="text1"/>
          <w:sz w:val="20"/>
          <w:szCs w:val="20"/>
          <w:lang w:val="id-ID"/>
        </w:rPr>
        <w:t xml:space="preserve">. doi: </w:t>
      </w:r>
      <w:hyperlink r:id="rId13" w:history="1">
        <w:r w:rsidR="00CF2DD1" w:rsidRPr="00FE1C4A">
          <w:rPr>
            <w:rStyle w:val="Hyperlink"/>
            <w:rFonts w:asciiTheme="majorHAnsi" w:hAnsiTheme="majorHAnsi" w:cs="Times New Roman"/>
            <w:sz w:val="20"/>
            <w:szCs w:val="20"/>
          </w:rPr>
          <w:t>http://dx.doi.org/10.31327/jee.v5i</w:t>
        </w:r>
        <w:r w:rsidR="00CF2DD1" w:rsidRPr="00FE1C4A">
          <w:rPr>
            <w:rStyle w:val="Hyperlink"/>
            <w:rFonts w:asciiTheme="majorHAnsi" w:hAnsiTheme="majorHAnsi" w:cs="Times New Roman"/>
            <w:sz w:val="20"/>
            <w:szCs w:val="20"/>
            <w:lang w:val="id-ID"/>
          </w:rPr>
          <w:t>1.1154</w:t>
        </w:r>
      </w:hyperlink>
    </w:p>
    <w:p w:rsidR="00D17BB4" w:rsidRPr="00D07163" w:rsidRDefault="00D17BB4" w:rsidP="00972BE9">
      <w:pPr>
        <w:pStyle w:val="NoSpacing"/>
        <w:rPr>
          <w:color w:val="000000" w:themeColor="text1"/>
        </w:rPr>
      </w:pPr>
    </w:p>
    <w:p w:rsidR="007D635E" w:rsidRDefault="007D635E" w:rsidP="007D635E">
      <w:pPr>
        <w:jc w:val="center"/>
        <w:rPr>
          <w:rFonts w:ascii="Cambria" w:hAnsi="Cambria" w:cstheme="minorHAnsi"/>
          <w:b/>
          <w:sz w:val="20"/>
          <w:szCs w:val="20"/>
          <w:lang w:val="id-ID"/>
        </w:rPr>
      </w:pPr>
      <w:r w:rsidRPr="00B40206">
        <w:rPr>
          <w:rFonts w:ascii="Cambria" w:hAnsi="Cambria" w:cstheme="minorHAnsi"/>
          <w:b/>
          <w:sz w:val="20"/>
          <w:szCs w:val="20"/>
        </w:rPr>
        <w:t>Abstract</w:t>
      </w:r>
    </w:p>
    <w:p w:rsidR="007D635E" w:rsidRPr="00B40206" w:rsidRDefault="007D635E" w:rsidP="007D635E">
      <w:pPr>
        <w:ind w:left="900" w:right="764"/>
        <w:jc w:val="both"/>
        <w:rPr>
          <w:rFonts w:ascii="Cambria" w:hAnsi="Cambria" w:cstheme="minorHAnsi"/>
          <w:bCs/>
          <w:sz w:val="20"/>
          <w:szCs w:val="20"/>
        </w:rPr>
      </w:pPr>
      <w:r w:rsidRPr="00D07163">
        <w:rPr>
          <w:rFonts w:asciiTheme="majorHAnsi" w:hAnsiTheme="majorHAnsi" w:cs="Times New Roman"/>
          <w:color w:val="000000" w:themeColor="text1"/>
          <w:sz w:val="20"/>
          <w:szCs w:val="24"/>
        </w:rPr>
        <w:t>The research aimed to analyze students’ receptive leaning style, processing learning style, and expressive learning style in the second grade-students of SMP Pesantren Guppi Samata.  The research was in qualitative method, it collected, analyzed, and interpreted the phenomenon of learning style in the second-grade students’ of VII B class in SMP Pesantren Guppi Samata as the subject of research. The data was collected by using observation and interviews. The result of this research showed that each student was different based on how they receive, process, and express their information. There were 17 students in VII B class. For receptive learning style there were three visual learners, five auditory learners, six kinesthetic learners, and the other three students used multiple learning style. In processing learning style there were seven left-brain learners and ten mid-brain learners. In expressive learning style there were  two students used creative as output area, nine students used writing as output area, one student used thinking as output area, two students used creative and thinking as output area, and two students could use multiple output area. The research helped the students to know and realize their learning style, provided contribution to the teacher to plan learning strategy and learning activity that will suit to each learning style and to be a new reference and  updates the existing study</w:t>
      </w:r>
      <w:r w:rsidRPr="00B40206">
        <w:rPr>
          <w:rFonts w:ascii="Cambria" w:hAnsi="Cambria" w:cstheme="minorHAnsi"/>
          <w:bCs/>
          <w:sz w:val="20"/>
          <w:szCs w:val="20"/>
        </w:rPr>
        <w:t xml:space="preserve">. </w:t>
      </w:r>
    </w:p>
    <w:p w:rsidR="007D635E" w:rsidRPr="00B40206" w:rsidRDefault="007D635E" w:rsidP="007D635E">
      <w:pPr>
        <w:ind w:left="900" w:right="764"/>
        <w:rPr>
          <w:rFonts w:ascii="Cambria" w:hAnsi="Cambria" w:cstheme="minorHAnsi"/>
          <w:bCs/>
          <w:sz w:val="20"/>
          <w:szCs w:val="20"/>
        </w:rPr>
      </w:pPr>
      <w:r w:rsidRPr="00B40206">
        <w:rPr>
          <w:rFonts w:ascii="Cambria" w:hAnsi="Cambria" w:cstheme="minorHAnsi"/>
          <w:b/>
          <w:sz w:val="20"/>
          <w:szCs w:val="20"/>
        </w:rPr>
        <w:t>Keywords:</w:t>
      </w:r>
      <w:r>
        <w:rPr>
          <w:rFonts w:ascii="Cambria" w:hAnsi="Cambria" w:cstheme="minorHAnsi"/>
          <w:b/>
          <w:sz w:val="20"/>
          <w:szCs w:val="20"/>
          <w:lang w:val="id-ID"/>
        </w:rPr>
        <w:t xml:space="preserve"> </w:t>
      </w:r>
      <w:r w:rsidRPr="00D07163">
        <w:rPr>
          <w:rFonts w:asciiTheme="majorHAnsi" w:hAnsiTheme="majorHAnsi" w:cs="Times New Roman"/>
          <w:color w:val="000000" w:themeColor="text1"/>
          <w:sz w:val="20"/>
          <w:szCs w:val="24"/>
        </w:rPr>
        <w:t>learning style, receptive, processing, and expressive.</w:t>
      </w:r>
    </w:p>
    <w:p w:rsidR="007D635E" w:rsidRDefault="007D635E" w:rsidP="00004F99">
      <w:pPr>
        <w:spacing w:after="0"/>
        <w:jc w:val="center"/>
        <w:rPr>
          <w:rFonts w:asciiTheme="majorHAnsi" w:hAnsiTheme="majorHAnsi" w:cs="Times New Roman"/>
          <w:b/>
          <w:color w:val="000000" w:themeColor="text1"/>
          <w:sz w:val="20"/>
          <w:szCs w:val="24"/>
          <w:lang w:val="id-ID"/>
        </w:rPr>
      </w:pPr>
    </w:p>
    <w:p w:rsidR="00677E08" w:rsidRPr="00D07163" w:rsidRDefault="0018338F" w:rsidP="00E30937">
      <w:pPr>
        <w:pStyle w:val="ListParagraph"/>
        <w:numPr>
          <w:ilvl w:val="0"/>
          <w:numId w:val="1"/>
        </w:numPr>
        <w:spacing w:line="240" w:lineRule="auto"/>
        <w:ind w:left="426" w:hanging="426"/>
        <w:jc w:val="both"/>
        <w:rPr>
          <w:rFonts w:asciiTheme="majorHAnsi" w:hAnsiTheme="majorHAnsi" w:cs="Times New Roman"/>
          <w:b/>
          <w:color w:val="000000" w:themeColor="text1"/>
        </w:rPr>
      </w:pPr>
      <w:r w:rsidRPr="00D07163">
        <w:rPr>
          <w:rFonts w:asciiTheme="majorHAnsi" w:hAnsiTheme="majorHAnsi" w:cs="Times New Roman"/>
          <w:b/>
          <w:color w:val="000000" w:themeColor="text1"/>
        </w:rPr>
        <w:t>Introduction</w:t>
      </w:r>
    </w:p>
    <w:p w:rsidR="00677E08" w:rsidRPr="00D07163" w:rsidRDefault="00677E08" w:rsidP="00E30937">
      <w:pPr>
        <w:pStyle w:val="ListParagraph"/>
        <w:spacing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Education is a human effort to cultivate and develop innate potentials both physical and spiritual in accordance with the values in society and culture.</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 xml:space="preserve">The theories of education try to describe educational practice such as teaching or learning (Ihsan, 2008). Learning in education is a process of gaining knowledge. It is a change of behavior as a result of experience or practice. Learning is something that occurs quite naturally and goes by quite unnoticed in many cases. We may reflect on the way that a child can do something which previously they could not and we may be amazed at the way that a young child has developed over even a short period of time (Pritchard, 2009). </w:t>
      </w:r>
    </w:p>
    <w:p w:rsidR="00677E08" w:rsidRPr="00D07163" w:rsidRDefault="00E86CD5" w:rsidP="00E30937">
      <w:pPr>
        <w:pStyle w:val="ListParagraph"/>
        <w:spacing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Talking</w:t>
      </w:r>
      <w:r w:rsidR="00677E08" w:rsidRPr="00D07163">
        <w:rPr>
          <w:rFonts w:asciiTheme="majorHAnsi" w:hAnsiTheme="majorHAnsi" w:cs="Times New Roman"/>
          <w:color w:val="000000" w:themeColor="text1"/>
        </w:rPr>
        <w:t xml:space="preserve"> about learning, children have their own preferred ways of using one’s abilities that we call as learning style, the term learning style speaks to the u</w:t>
      </w:r>
      <w:r w:rsidR="00F841CB" w:rsidRPr="00D07163">
        <w:rPr>
          <w:rFonts w:asciiTheme="majorHAnsi" w:hAnsiTheme="majorHAnsi" w:cs="Times New Roman"/>
          <w:color w:val="000000" w:themeColor="text1"/>
        </w:rPr>
        <w:t>nderstanding that every student</w:t>
      </w:r>
      <w:r w:rsidR="00677E08" w:rsidRPr="00D07163">
        <w:rPr>
          <w:rFonts w:asciiTheme="majorHAnsi" w:hAnsiTheme="majorHAnsi" w:cs="Times New Roman"/>
          <w:color w:val="000000" w:themeColor="text1"/>
        </w:rPr>
        <w:t xml:space="preserve"> learn differently. Technically, an individual’s learning style refers to the preferential way in which the student absorb, process, comprehend and retain information. In </w:t>
      </w:r>
      <w:r w:rsidR="00F841CB" w:rsidRPr="00D07163">
        <w:rPr>
          <w:rFonts w:asciiTheme="majorHAnsi" w:hAnsiTheme="majorHAnsi" w:cs="Times New Roman"/>
          <w:color w:val="000000" w:themeColor="text1"/>
        </w:rPr>
        <w:t xml:space="preserve">the </w:t>
      </w:r>
      <w:r w:rsidR="00677E08" w:rsidRPr="00D07163">
        <w:rPr>
          <w:rFonts w:asciiTheme="majorHAnsi" w:hAnsiTheme="majorHAnsi" w:cs="Times New Roman"/>
          <w:color w:val="000000" w:themeColor="text1"/>
        </w:rPr>
        <w:t xml:space="preserve">learning process there are some </w:t>
      </w:r>
      <w:r w:rsidR="002B2F7D" w:rsidRPr="00D07163">
        <w:rPr>
          <w:rFonts w:asciiTheme="majorHAnsi" w:hAnsiTheme="majorHAnsi" w:cs="Times New Roman"/>
          <w:color w:val="000000" w:themeColor="text1"/>
        </w:rPr>
        <w:t>different</w:t>
      </w:r>
      <w:r w:rsidR="00677E08" w:rsidRPr="00D07163">
        <w:rPr>
          <w:rFonts w:asciiTheme="majorHAnsi" w:hAnsiTheme="majorHAnsi" w:cs="Times New Roman"/>
          <w:color w:val="000000" w:themeColor="text1"/>
        </w:rPr>
        <w:t xml:space="preserve"> of students’ style. Students may begin to think they can do everything just the way they want to in the name of “style” (Santrock, 2009). When the students learn dif</w:t>
      </w:r>
      <w:r w:rsidR="00F841CB" w:rsidRPr="00D07163">
        <w:rPr>
          <w:rFonts w:asciiTheme="majorHAnsi" w:hAnsiTheme="majorHAnsi" w:cs="Times New Roman"/>
          <w:color w:val="000000" w:themeColor="text1"/>
        </w:rPr>
        <w:t>ferently and the teacher use a</w:t>
      </w:r>
      <w:r w:rsidR="00677E08" w:rsidRPr="00D07163">
        <w:rPr>
          <w:rFonts w:asciiTheme="majorHAnsi" w:hAnsiTheme="majorHAnsi" w:cs="Times New Roman"/>
          <w:color w:val="000000" w:themeColor="text1"/>
        </w:rPr>
        <w:t xml:space="preserve"> similar way to each student along the learning process it will become a problem and the learning will not be effective.</w:t>
      </w:r>
    </w:p>
    <w:p w:rsidR="00677E08" w:rsidRPr="00D07163" w:rsidRDefault="00677E08" w:rsidP="00E30937">
      <w:pPr>
        <w:pStyle w:val="ListParagraph"/>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According to Allan Pritchard (2009: 44) there are three particular of the students learning styles</w:t>
      </w:r>
      <w:r w:rsidR="00F841CB" w:rsidRPr="00D07163">
        <w:rPr>
          <w:rFonts w:asciiTheme="majorHAnsi" w:hAnsiTheme="majorHAnsi" w:cs="Times New Roman"/>
          <w:color w:val="000000" w:themeColor="text1"/>
        </w:rPr>
        <w:t>,</w:t>
      </w:r>
      <w:r w:rsidRPr="00D07163">
        <w:rPr>
          <w:rFonts w:asciiTheme="majorHAnsi" w:hAnsiTheme="majorHAnsi" w:cs="Times New Roman"/>
          <w:color w:val="000000" w:themeColor="text1"/>
        </w:rPr>
        <w:t xml:space="preserve"> they are visual, auditory, and kinesthetic. Visual learners prefer to learn by seeing. They have good visual recall and prefer to get information presented visually. Auditory learners prefer to learn by listening. They have good auditory memory and they like repetition, sequence, and summary. The kinesthetic learners prefer to learn by doing. They are good at recalling events and associate feelings or physical experiences with memory and they enjoy physical activity.</w:t>
      </w:r>
    </w:p>
    <w:p w:rsidR="00677E08" w:rsidRPr="00D07163" w:rsidRDefault="00677E08" w:rsidP="00E30937">
      <w:pPr>
        <w:spacing w:after="0" w:line="240" w:lineRule="auto"/>
        <w:ind w:firstLine="426"/>
        <w:jc w:val="both"/>
        <w:rPr>
          <w:rFonts w:asciiTheme="majorHAnsi" w:hAnsiTheme="majorHAnsi" w:cs="Times New Roman"/>
          <w:color w:val="000000" w:themeColor="text1"/>
          <w:lang w:val="id-ID"/>
        </w:rPr>
      </w:pPr>
      <w:r w:rsidRPr="00D07163">
        <w:rPr>
          <w:rFonts w:asciiTheme="majorHAnsi" w:hAnsiTheme="majorHAnsi" w:cs="Times New Roman"/>
          <w:color w:val="000000" w:themeColor="text1"/>
        </w:rPr>
        <w:t xml:space="preserve"> Based on the preliminary research, it found that in the learning process some of the students did not pay attention to the lesson </w:t>
      </w:r>
      <w:r w:rsidR="00F841CB" w:rsidRPr="00D07163">
        <w:rPr>
          <w:rFonts w:asciiTheme="majorHAnsi" w:hAnsiTheme="majorHAnsi" w:cs="Times New Roman"/>
          <w:color w:val="000000" w:themeColor="text1"/>
        </w:rPr>
        <w:t xml:space="preserve">however </w:t>
      </w:r>
      <w:r w:rsidRPr="00D07163">
        <w:rPr>
          <w:rFonts w:asciiTheme="majorHAnsi" w:hAnsiTheme="majorHAnsi" w:cs="Times New Roman"/>
          <w:color w:val="000000" w:themeColor="text1"/>
        </w:rPr>
        <w:t>there were some students paid attention to the lesson. Some students were playing around, making a noi</w:t>
      </w:r>
      <w:r w:rsidR="00F841CB" w:rsidRPr="00D07163">
        <w:rPr>
          <w:rFonts w:asciiTheme="majorHAnsi" w:hAnsiTheme="majorHAnsi" w:cs="Times New Roman"/>
          <w:color w:val="000000" w:themeColor="text1"/>
        </w:rPr>
        <w:t xml:space="preserve">se, </w:t>
      </w:r>
      <w:r w:rsidR="00D17BB4" w:rsidRPr="00D07163">
        <w:rPr>
          <w:rFonts w:asciiTheme="majorHAnsi" w:hAnsiTheme="majorHAnsi" w:cs="Times New Roman"/>
          <w:color w:val="000000" w:themeColor="text1"/>
        </w:rPr>
        <w:t>and disturbing</w:t>
      </w:r>
      <w:r w:rsidR="00F841CB" w:rsidRPr="00D07163">
        <w:rPr>
          <w:rFonts w:asciiTheme="majorHAnsi" w:hAnsiTheme="majorHAnsi" w:cs="Times New Roman"/>
          <w:color w:val="000000" w:themeColor="text1"/>
        </w:rPr>
        <w:t xml:space="preserve"> their friends. At</w:t>
      </w:r>
      <w:r w:rsidRPr="00D07163">
        <w:rPr>
          <w:rFonts w:asciiTheme="majorHAnsi" w:hAnsiTheme="majorHAnsi" w:cs="Times New Roman"/>
          <w:color w:val="000000" w:themeColor="text1"/>
        </w:rPr>
        <w:t xml:space="preserve"> the same time there were some students focused on the teacher explanation. </w:t>
      </w:r>
      <w:r w:rsidR="00F841CB" w:rsidRPr="00D07163">
        <w:rPr>
          <w:rFonts w:asciiTheme="majorHAnsi" w:hAnsiTheme="majorHAnsi" w:cs="Times New Roman"/>
          <w:color w:val="000000" w:themeColor="text1"/>
        </w:rPr>
        <w:t>The researcher predicted</w:t>
      </w:r>
      <w:r w:rsidR="00CF2DD1">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the way teacher teaches did not match with some of the students learning style and the rea</w:t>
      </w:r>
      <w:r w:rsidR="00F841CB" w:rsidRPr="00D07163">
        <w:rPr>
          <w:rFonts w:asciiTheme="majorHAnsi" w:hAnsiTheme="majorHAnsi" w:cs="Times New Roman"/>
          <w:color w:val="000000" w:themeColor="text1"/>
        </w:rPr>
        <w:t>son for the distinction probably wa</w:t>
      </w:r>
      <w:r w:rsidRPr="00D07163">
        <w:rPr>
          <w:rFonts w:asciiTheme="majorHAnsi" w:hAnsiTheme="majorHAnsi" w:cs="Times New Roman"/>
          <w:color w:val="000000" w:themeColor="text1"/>
        </w:rPr>
        <w:t xml:space="preserve">s the students have </w:t>
      </w:r>
      <w:r w:rsidR="00F841CB" w:rsidRPr="00D07163">
        <w:rPr>
          <w:rFonts w:asciiTheme="majorHAnsi" w:hAnsiTheme="majorHAnsi" w:cs="Times New Roman"/>
          <w:color w:val="000000" w:themeColor="text1"/>
        </w:rPr>
        <w:t xml:space="preserve">a </w:t>
      </w:r>
      <w:r w:rsidRPr="00D07163">
        <w:rPr>
          <w:rFonts w:asciiTheme="majorHAnsi" w:hAnsiTheme="majorHAnsi" w:cs="Times New Roman"/>
          <w:color w:val="000000" w:themeColor="text1"/>
        </w:rPr>
        <w:t xml:space="preserve">different learning style. Because of the students’ different learning style the researcher attempts to analyze the phenomenon on students’ learning style by the way they received, processed and expressed their learning. </w:t>
      </w:r>
    </w:p>
    <w:p w:rsidR="00CA1207" w:rsidRPr="00D07163" w:rsidRDefault="00CA1207" w:rsidP="00CA1207">
      <w:pPr>
        <w:spacing w:after="0" w:line="240" w:lineRule="auto"/>
        <w:jc w:val="both"/>
        <w:rPr>
          <w:rFonts w:asciiTheme="majorHAnsi" w:hAnsiTheme="majorHAnsi" w:cs="Times New Roman"/>
          <w:color w:val="000000" w:themeColor="text1"/>
          <w:lang w:val="id-ID"/>
        </w:rPr>
      </w:pPr>
    </w:p>
    <w:p w:rsidR="00F841CB" w:rsidRPr="00D07163" w:rsidRDefault="0018338F" w:rsidP="00CA1207">
      <w:pPr>
        <w:pStyle w:val="ListParagraph"/>
        <w:numPr>
          <w:ilvl w:val="0"/>
          <w:numId w:val="1"/>
        </w:numPr>
        <w:spacing w:after="0" w:line="240" w:lineRule="auto"/>
        <w:ind w:left="360"/>
        <w:jc w:val="both"/>
        <w:rPr>
          <w:rFonts w:asciiTheme="majorHAnsi" w:hAnsiTheme="majorHAnsi" w:cs="Times New Roman"/>
          <w:b/>
          <w:color w:val="000000" w:themeColor="text1"/>
        </w:rPr>
      </w:pPr>
      <w:r w:rsidRPr="00D07163">
        <w:rPr>
          <w:rFonts w:asciiTheme="majorHAnsi" w:hAnsiTheme="majorHAnsi" w:cs="Times New Roman"/>
          <w:b/>
          <w:color w:val="000000" w:themeColor="text1"/>
        </w:rPr>
        <w:t>Literature Review</w:t>
      </w:r>
    </w:p>
    <w:p w:rsidR="00F841CB" w:rsidRPr="00D07163" w:rsidRDefault="00F841CB" w:rsidP="00E30937">
      <w:pPr>
        <w:pStyle w:val="ListParagraph"/>
        <w:spacing w:after="0" w:line="240" w:lineRule="auto"/>
        <w:ind w:left="0" w:firstLine="360"/>
        <w:jc w:val="both"/>
        <w:rPr>
          <w:rFonts w:asciiTheme="majorHAnsi" w:hAnsiTheme="majorHAnsi" w:cs="Times New Roman"/>
          <w:color w:val="000000" w:themeColor="text1"/>
        </w:rPr>
      </w:pPr>
      <w:r w:rsidRPr="00D07163">
        <w:rPr>
          <w:rFonts w:asciiTheme="majorHAnsi" w:hAnsiTheme="majorHAnsi" w:cs="Times New Roman"/>
          <w:color w:val="000000" w:themeColor="text1"/>
        </w:rPr>
        <w:t>Study about learning style was not something new. There were some previous findings about learning style, it had been observed and studied in a different model and aspect before.</w:t>
      </w:r>
    </w:p>
    <w:p w:rsidR="00F841CB" w:rsidRPr="00D07163" w:rsidRDefault="00F841CB" w:rsidP="00E30937">
      <w:pPr>
        <w:pStyle w:val="ListParagraph"/>
        <w:spacing w:after="0" w:line="240" w:lineRule="auto"/>
        <w:ind w:left="0" w:firstLine="360"/>
        <w:jc w:val="both"/>
        <w:rPr>
          <w:rFonts w:asciiTheme="majorHAnsi" w:hAnsiTheme="majorHAnsi" w:cs="Times New Roman"/>
          <w:color w:val="000000" w:themeColor="text1"/>
        </w:rPr>
      </w:pPr>
      <w:r w:rsidRPr="00D07163">
        <w:rPr>
          <w:rFonts w:asciiTheme="majorHAnsi" w:hAnsiTheme="majorHAnsi" w:cs="Times New Roman"/>
          <w:color w:val="000000" w:themeColor="text1"/>
        </w:rPr>
        <w:t>Fitriani (2015) studied “</w:t>
      </w:r>
      <w:r w:rsidRPr="00D07163">
        <w:rPr>
          <w:rFonts w:asciiTheme="majorHAnsi" w:hAnsiTheme="majorHAnsi" w:cs="Times New Roman"/>
          <w:i/>
          <w:color w:val="000000" w:themeColor="text1"/>
        </w:rPr>
        <w:t>The Influence of Students’ Styles in Learning English at the Second-Grade of MAN Kajuara, Bone Regency</w:t>
      </w:r>
      <w:r w:rsidRPr="00D07163">
        <w:rPr>
          <w:rFonts w:asciiTheme="majorHAnsi" w:hAnsiTheme="majorHAnsi" w:cs="Times New Roman"/>
          <w:color w:val="000000" w:themeColor="text1"/>
        </w:rPr>
        <w:t>” found the influence of the students’ styles in learning English is in significant level. The second-grade students of MAN Kajuara have varieties of ways of learning. There were three types of learning styles, which appear among them, they are: visual, auditory and kinesthetic styles and most of the students are auditory learners.</w:t>
      </w:r>
    </w:p>
    <w:p w:rsidR="00F841CB" w:rsidRPr="00D07163" w:rsidRDefault="00F841CB" w:rsidP="00E30937">
      <w:pPr>
        <w:pStyle w:val="ListParagraph"/>
        <w:spacing w:after="0" w:line="240" w:lineRule="auto"/>
        <w:ind w:left="0" w:firstLine="360"/>
        <w:jc w:val="both"/>
        <w:rPr>
          <w:rFonts w:asciiTheme="majorHAnsi" w:hAnsiTheme="majorHAnsi" w:cs="Times New Roman"/>
          <w:color w:val="000000" w:themeColor="text1"/>
          <w:lang w:val="id-ID"/>
        </w:rPr>
      </w:pPr>
      <w:r w:rsidRPr="00D07163">
        <w:rPr>
          <w:rFonts w:asciiTheme="majorHAnsi" w:hAnsiTheme="majorHAnsi" w:cs="Times New Roman"/>
          <w:color w:val="000000" w:themeColor="text1"/>
        </w:rPr>
        <w:t xml:space="preserve">Nancy Csapo and Roger Hayen (2006) studied </w:t>
      </w:r>
      <w:r w:rsidRPr="00D07163">
        <w:rPr>
          <w:rFonts w:asciiTheme="majorHAnsi" w:hAnsiTheme="majorHAnsi" w:cs="Times New Roman"/>
          <w:i/>
          <w:color w:val="000000" w:themeColor="text1"/>
        </w:rPr>
        <w:t xml:space="preserve">“The Role of Learning Styles in </w:t>
      </w:r>
      <w:r w:rsidR="00BC3F87" w:rsidRPr="00D07163">
        <w:rPr>
          <w:rFonts w:asciiTheme="majorHAnsi" w:hAnsiTheme="majorHAnsi" w:cs="Times New Roman"/>
          <w:i/>
          <w:color w:val="000000" w:themeColor="text1"/>
        </w:rPr>
        <w:t xml:space="preserve">the </w:t>
      </w:r>
      <w:r w:rsidRPr="00D07163">
        <w:rPr>
          <w:rFonts w:asciiTheme="majorHAnsi" w:hAnsiTheme="majorHAnsi" w:cs="Times New Roman"/>
          <w:i/>
          <w:color w:val="000000" w:themeColor="text1"/>
        </w:rPr>
        <w:t>Teaching/Learning Process”</w:t>
      </w:r>
      <w:r w:rsidRPr="00D07163">
        <w:rPr>
          <w:rFonts w:asciiTheme="majorHAnsi" w:hAnsiTheme="majorHAnsi" w:cs="Times New Roman"/>
          <w:color w:val="000000" w:themeColor="text1"/>
        </w:rPr>
        <w:t xml:space="preserve"> shows differences in learning style type based on gender,</w:t>
      </w:r>
      <w:r w:rsidR="007D635E">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race, and geographic location. The analysis of the data based on gender indicated a significant difference,</w:t>
      </w:r>
      <w:r w:rsidR="007D635E">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female students</w:t>
      </w:r>
      <w:r w:rsidR="007D635E">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scored higher in the strength of both their visual and</w:t>
      </w:r>
      <w:r w:rsidR="007D635E">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auditory learning styles over male students and there were no difference for</w:t>
      </w:r>
      <w:r w:rsidR="007D635E">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kinesthetic learners based on gender. Analysis</w:t>
      </w:r>
      <w:r w:rsidR="007D635E">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of the data based on race (white vs. non-white)</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showed non-white</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students scored higher in the strength of their</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auditory learning style over white students. Based on the</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location (Georgia, Michigan, and South Dakota) showed South Dakota</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students scoring higher for both visual and</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kinesthetic learning styles and Georgia students</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scoring higher for auditory learning style.</w:t>
      </w:r>
    </w:p>
    <w:p w:rsidR="00F841CB" w:rsidRPr="00D07163" w:rsidRDefault="00F841CB" w:rsidP="00E30937">
      <w:pPr>
        <w:pStyle w:val="ListParagraph"/>
        <w:spacing w:after="0" w:line="240" w:lineRule="auto"/>
        <w:ind w:left="0" w:firstLine="360"/>
        <w:jc w:val="both"/>
        <w:rPr>
          <w:rFonts w:asciiTheme="majorHAnsi" w:hAnsiTheme="majorHAnsi" w:cs="Times New Roman"/>
          <w:color w:val="000000" w:themeColor="text1"/>
        </w:rPr>
      </w:pPr>
      <w:r w:rsidRPr="00D07163">
        <w:rPr>
          <w:rFonts w:asciiTheme="majorHAnsi" w:hAnsiTheme="majorHAnsi" w:cs="Times New Roman"/>
          <w:color w:val="000000" w:themeColor="text1"/>
        </w:rPr>
        <w:lastRenderedPageBreak/>
        <w:t>According to Pritchard (2009: 41) Learning style is a mode of learning, an individual’s preferred or best manners in which to think; process information and demonstrate learning or a particular way in which an individual learns. There are many overlapping features contained within these definitions. So, a learning style is a preferred way of learning and studying for example, using pictures instead of text, working in groups as opposed to working alone, or lear</w:t>
      </w:r>
      <w:r w:rsidR="00DC3F34" w:rsidRPr="00D07163">
        <w:rPr>
          <w:rFonts w:asciiTheme="majorHAnsi" w:hAnsiTheme="majorHAnsi" w:cs="Times New Roman"/>
          <w:color w:val="000000" w:themeColor="text1"/>
        </w:rPr>
        <w:t>ning in a structured rather than</w:t>
      </w:r>
      <w:r w:rsidRPr="00D07163">
        <w:rPr>
          <w:rFonts w:asciiTheme="majorHAnsi" w:hAnsiTheme="majorHAnsi" w:cs="Times New Roman"/>
          <w:color w:val="000000" w:themeColor="text1"/>
        </w:rPr>
        <w:t xml:space="preserve"> an unstructured manner.</w:t>
      </w:r>
    </w:p>
    <w:p w:rsidR="00F841CB" w:rsidRPr="00D07163" w:rsidRDefault="00F841CB" w:rsidP="00E30937">
      <w:pPr>
        <w:pStyle w:val="ListParagraph"/>
        <w:numPr>
          <w:ilvl w:val="0"/>
          <w:numId w:val="8"/>
        </w:numPr>
        <w:spacing w:after="0" w:line="240" w:lineRule="auto"/>
        <w:ind w:left="567" w:hanging="283"/>
        <w:jc w:val="both"/>
        <w:rPr>
          <w:rFonts w:asciiTheme="majorHAnsi" w:hAnsiTheme="majorHAnsi" w:cs="Times New Roman"/>
          <w:i/>
          <w:color w:val="000000" w:themeColor="text1"/>
        </w:rPr>
      </w:pPr>
      <w:r w:rsidRPr="00D07163">
        <w:rPr>
          <w:rFonts w:asciiTheme="majorHAnsi" w:hAnsiTheme="majorHAnsi" w:cs="Times New Roman"/>
          <w:i/>
          <w:color w:val="000000" w:themeColor="text1"/>
        </w:rPr>
        <w:t>Receptive learning style</w:t>
      </w:r>
    </w:p>
    <w:p w:rsidR="00F841CB" w:rsidRPr="00D07163" w:rsidRDefault="00F841CB" w:rsidP="00E30937">
      <w:pPr>
        <w:spacing w:after="0" w:line="240" w:lineRule="auto"/>
        <w:ind w:firstLine="414"/>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According to Diane Connell (2005: 103) despite of the students use sensory modalities to learn, commonly students have their </w:t>
      </w:r>
      <w:r w:rsidR="00DC3F34" w:rsidRPr="00D07163">
        <w:rPr>
          <w:rFonts w:asciiTheme="majorHAnsi" w:hAnsiTheme="majorHAnsi" w:cs="Times New Roman"/>
          <w:color w:val="000000" w:themeColor="text1"/>
        </w:rPr>
        <w:t>preferred</w:t>
      </w:r>
      <w:r w:rsidRPr="00D07163">
        <w:rPr>
          <w:rFonts w:asciiTheme="majorHAnsi" w:hAnsiTheme="majorHAnsi" w:cs="Times New Roman"/>
          <w:color w:val="000000" w:themeColor="text1"/>
        </w:rPr>
        <w:t xml:space="preserve"> way for how they receive incoming sensory information. The students are visually, auditorily, or kinesthetically inclined. </w:t>
      </w:r>
    </w:p>
    <w:p w:rsidR="00F841CB" w:rsidRPr="00D07163" w:rsidRDefault="00F841CB" w:rsidP="004C2153">
      <w:pPr>
        <w:pStyle w:val="ListParagraph"/>
        <w:numPr>
          <w:ilvl w:val="0"/>
          <w:numId w:val="4"/>
        </w:numPr>
        <w:spacing w:after="0" w:line="240" w:lineRule="auto"/>
        <w:ind w:left="567"/>
        <w:jc w:val="both"/>
        <w:rPr>
          <w:rFonts w:asciiTheme="majorHAnsi" w:hAnsiTheme="majorHAnsi" w:cs="Times New Roman"/>
          <w:i/>
          <w:color w:val="000000" w:themeColor="text1"/>
        </w:rPr>
      </w:pPr>
      <w:r w:rsidRPr="00D07163">
        <w:rPr>
          <w:rFonts w:asciiTheme="majorHAnsi" w:hAnsiTheme="majorHAnsi" w:cs="Times New Roman"/>
          <w:i/>
          <w:color w:val="000000" w:themeColor="text1"/>
        </w:rPr>
        <w:t>Visual learners</w:t>
      </w:r>
    </w:p>
    <w:p w:rsidR="00F841CB" w:rsidRPr="00D07163" w:rsidRDefault="00F841CB" w:rsidP="004C2153">
      <w:pPr>
        <w:spacing w:after="0" w:line="240" w:lineRule="auto"/>
        <w:ind w:left="284" w:firstLine="283"/>
        <w:jc w:val="both"/>
        <w:rPr>
          <w:rFonts w:asciiTheme="majorHAnsi" w:hAnsiTheme="majorHAnsi" w:cs="Times New Roman"/>
          <w:color w:val="000000" w:themeColor="text1"/>
        </w:rPr>
      </w:pPr>
      <w:r w:rsidRPr="00D07163">
        <w:rPr>
          <w:rFonts w:asciiTheme="majorHAnsi" w:hAnsiTheme="majorHAnsi" w:cs="Times New Roman"/>
          <w:color w:val="000000" w:themeColor="text1"/>
        </w:rPr>
        <w:t>Alan Pritchard (2009: 44) states Visual learners or learners with</w:t>
      </w:r>
      <w:r w:rsidR="00DC3F34" w:rsidRPr="00D07163">
        <w:rPr>
          <w:rFonts w:asciiTheme="majorHAnsi" w:hAnsiTheme="majorHAnsi" w:cs="Times New Roman"/>
          <w:color w:val="000000" w:themeColor="text1"/>
        </w:rPr>
        <w:t xml:space="preserve"> a</w:t>
      </w:r>
      <w:r w:rsidRPr="00D07163">
        <w:rPr>
          <w:rFonts w:asciiTheme="majorHAnsi" w:hAnsiTheme="majorHAnsi" w:cs="Times New Roman"/>
          <w:color w:val="000000" w:themeColor="text1"/>
        </w:rPr>
        <w:t xml:space="preserve"> sense of seeing have good visual recall and prefer information to be presented visually, in the form of diagrams, graphs, maps, posters and displays, for example. They often use hand movements when describing or recalling events or objects and </w:t>
      </w:r>
      <w:r w:rsidR="00DC3F34" w:rsidRPr="00D07163">
        <w:rPr>
          <w:rFonts w:asciiTheme="majorHAnsi" w:hAnsiTheme="majorHAnsi" w:cs="Times New Roman"/>
          <w:color w:val="000000" w:themeColor="text1"/>
        </w:rPr>
        <w:t>tend</w:t>
      </w:r>
      <w:r w:rsidRPr="00D07163">
        <w:rPr>
          <w:rFonts w:asciiTheme="majorHAnsi" w:hAnsiTheme="majorHAnsi" w:cs="Times New Roman"/>
          <w:color w:val="000000" w:themeColor="text1"/>
        </w:rPr>
        <w:t xml:space="preserve"> to look upwards when thinking or recalling information.</w:t>
      </w:r>
    </w:p>
    <w:p w:rsidR="00F841CB" w:rsidRPr="00D07163" w:rsidRDefault="00F841CB" w:rsidP="004C2153">
      <w:pPr>
        <w:pStyle w:val="ListParagraph"/>
        <w:numPr>
          <w:ilvl w:val="0"/>
          <w:numId w:val="4"/>
        </w:numPr>
        <w:spacing w:after="0" w:line="240" w:lineRule="auto"/>
        <w:ind w:left="567"/>
        <w:jc w:val="both"/>
        <w:rPr>
          <w:rFonts w:asciiTheme="majorHAnsi" w:hAnsiTheme="majorHAnsi" w:cs="Times New Roman"/>
          <w:i/>
          <w:color w:val="000000" w:themeColor="text1"/>
        </w:rPr>
      </w:pPr>
      <w:r w:rsidRPr="00D07163">
        <w:rPr>
          <w:rFonts w:asciiTheme="majorHAnsi" w:hAnsiTheme="majorHAnsi" w:cs="Times New Roman"/>
          <w:i/>
          <w:color w:val="000000" w:themeColor="text1"/>
        </w:rPr>
        <w:t xml:space="preserve">Auditory learners </w:t>
      </w:r>
    </w:p>
    <w:p w:rsidR="00F841CB" w:rsidRPr="00D07163" w:rsidRDefault="00F841CB" w:rsidP="004C2153">
      <w:pPr>
        <w:spacing w:after="0" w:line="240" w:lineRule="auto"/>
        <w:ind w:left="284" w:firstLine="283"/>
        <w:jc w:val="both"/>
        <w:rPr>
          <w:rFonts w:asciiTheme="majorHAnsi" w:hAnsiTheme="majorHAnsi" w:cs="Times New Roman"/>
          <w:color w:val="000000" w:themeColor="text1"/>
        </w:rPr>
      </w:pPr>
      <w:r w:rsidRPr="00D07163">
        <w:rPr>
          <w:rFonts w:asciiTheme="majorHAnsi" w:hAnsiTheme="majorHAnsi" w:cs="Times New Roman"/>
          <w:color w:val="000000" w:themeColor="text1"/>
        </w:rPr>
        <w:t>Carlishia Wheatley (2014) stated people with Auditory Learning styles prefer listening to explanations rather than reading them, they</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would rather read directions while they worked and  l</w:t>
      </w:r>
      <w:r w:rsidR="00DC3F34" w:rsidRPr="00D07163">
        <w:rPr>
          <w:rFonts w:asciiTheme="majorHAnsi" w:hAnsiTheme="majorHAnsi" w:cs="Times New Roman"/>
          <w:color w:val="000000" w:themeColor="text1"/>
        </w:rPr>
        <w:t>ove to listen to class lectures</w:t>
      </w:r>
      <w:r w:rsidRPr="00D07163">
        <w:rPr>
          <w:rFonts w:asciiTheme="majorHAnsi" w:hAnsiTheme="majorHAnsi" w:cs="Times New Roman"/>
          <w:color w:val="000000" w:themeColor="text1"/>
        </w:rPr>
        <w:t xml:space="preserve"> and discussions because they can easily take in the information that is being talked about.</w:t>
      </w:r>
    </w:p>
    <w:p w:rsidR="00F841CB" w:rsidRPr="00D07163" w:rsidRDefault="00F841CB" w:rsidP="004C2153">
      <w:pPr>
        <w:pStyle w:val="ListParagraph"/>
        <w:numPr>
          <w:ilvl w:val="0"/>
          <w:numId w:val="4"/>
        </w:numPr>
        <w:spacing w:after="0" w:line="240" w:lineRule="auto"/>
        <w:ind w:left="567"/>
        <w:jc w:val="both"/>
        <w:rPr>
          <w:rFonts w:asciiTheme="majorHAnsi" w:hAnsiTheme="majorHAnsi" w:cs="Times New Roman"/>
          <w:i/>
          <w:color w:val="000000" w:themeColor="text1"/>
        </w:rPr>
      </w:pPr>
      <w:r w:rsidRPr="00D07163">
        <w:rPr>
          <w:rFonts w:asciiTheme="majorHAnsi" w:hAnsiTheme="majorHAnsi" w:cs="Times New Roman"/>
          <w:i/>
          <w:color w:val="000000" w:themeColor="text1"/>
        </w:rPr>
        <w:t>Kinesthetic learners</w:t>
      </w:r>
    </w:p>
    <w:p w:rsidR="00F841CB" w:rsidRPr="00D07163" w:rsidRDefault="00F841CB" w:rsidP="004C2153">
      <w:pPr>
        <w:spacing w:after="0" w:line="240" w:lineRule="auto"/>
        <w:ind w:left="284" w:firstLine="283"/>
        <w:jc w:val="both"/>
        <w:rPr>
          <w:rFonts w:asciiTheme="majorHAnsi" w:hAnsiTheme="majorHAnsi" w:cs="Times New Roman"/>
          <w:color w:val="000000" w:themeColor="text1"/>
        </w:rPr>
      </w:pPr>
      <w:r w:rsidRPr="00D07163">
        <w:rPr>
          <w:rFonts w:asciiTheme="majorHAnsi" w:hAnsiTheme="majorHAnsi" w:cs="Times New Roman"/>
          <w:color w:val="000000" w:themeColor="text1"/>
        </w:rPr>
        <w:t>According to Jennifer Weichel (2016) Kinesthetic learners may be considered active and on the move. They learn best by doing and can’t wait to get going so they can actively explore the world around them. They thrive in an environment where they can see, touch, feel and do to learn. They will</w:t>
      </w:r>
      <w:r w:rsidR="00DC3F34" w:rsidRPr="00D07163">
        <w:rPr>
          <w:rFonts w:asciiTheme="majorHAnsi" w:hAnsiTheme="majorHAnsi" w:cs="Times New Roman"/>
          <w:color w:val="000000" w:themeColor="text1"/>
        </w:rPr>
        <w:t xml:space="preserve"> enjoy role-</w:t>
      </w:r>
      <w:r w:rsidRPr="00D07163">
        <w:rPr>
          <w:rFonts w:asciiTheme="majorHAnsi" w:hAnsiTheme="majorHAnsi" w:cs="Times New Roman"/>
          <w:color w:val="000000" w:themeColor="text1"/>
        </w:rPr>
        <w:t xml:space="preserve">playing, scenarios, games, benefit from demonstrations and may be able to remember things better when they can associate an action with it. </w:t>
      </w:r>
    </w:p>
    <w:p w:rsidR="00F841CB" w:rsidRPr="00D07163" w:rsidRDefault="00F841CB" w:rsidP="00E30937">
      <w:pPr>
        <w:pStyle w:val="ListParagraph"/>
        <w:numPr>
          <w:ilvl w:val="0"/>
          <w:numId w:val="8"/>
        </w:numPr>
        <w:spacing w:after="0" w:line="240" w:lineRule="auto"/>
        <w:ind w:left="567" w:hanging="283"/>
        <w:jc w:val="both"/>
        <w:rPr>
          <w:rFonts w:asciiTheme="majorHAnsi" w:hAnsiTheme="majorHAnsi" w:cs="Times New Roman"/>
          <w:i/>
          <w:color w:val="000000" w:themeColor="text1"/>
        </w:rPr>
      </w:pPr>
      <w:r w:rsidRPr="00D07163">
        <w:rPr>
          <w:rFonts w:asciiTheme="majorHAnsi" w:hAnsiTheme="majorHAnsi" w:cs="Times New Roman"/>
          <w:i/>
          <w:color w:val="000000" w:themeColor="text1"/>
        </w:rPr>
        <w:t>Processing learning style</w:t>
      </w:r>
    </w:p>
    <w:p w:rsidR="00F841CB" w:rsidRPr="00D07163" w:rsidRDefault="00F841CB" w:rsidP="00E30937">
      <w:pPr>
        <w:spacing w:after="0" w:line="240" w:lineRule="auto"/>
        <w:ind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This is about how the students prefer to process new information. It is probably in a left-brain, right-brain, or middle-brain. The brain process information from all our senses simultaneously. Students with right-brain tendencies often </w:t>
      </w:r>
      <w:r w:rsidR="00597AA3" w:rsidRPr="00D07163">
        <w:rPr>
          <w:rFonts w:asciiTheme="majorHAnsi" w:hAnsiTheme="majorHAnsi" w:cs="Times New Roman"/>
          <w:color w:val="000000" w:themeColor="text1"/>
        </w:rPr>
        <w:t xml:space="preserve">randomly process information </w:t>
      </w:r>
      <w:r w:rsidRPr="00D07163">
        <w:rPr>
          <w:rFonts w:asciiTheme="majorHAnsi" w:hAnsiTheme="majorHAnsi" w:cs="Times New Roman"/>
          <w:color w:val="000000" w:themeColor="text1"/>
        </w:rPr>
        <w:t xml:space="preserve">and they always multitask (Connell, 2005). </w:t>
      </w:r>
    </w:p>
    <w:p w:rsidR="00F841CB" w:rsidRPr="00D07163" w:rsidRDefault="00F841CB" w:rsidP="004C2153">
      <w:pPr>
        <w:spacing w:after="0" w:line="240" w:lineRule="auto"/>
        <w:ind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Students with left-brain often organized in doing something and use a master schedule that allows them to coordinate their time (Connell, 2005). According to Hamilton (2003) left-brain students actually love to listen intently to an expert expound on a particular subject. It is okay for the educator to go ahead and lecture, while the students simply listen and take notes without much interaction.</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 xml:space="preserve">Also perhaps surprisingly, left-brain students do not really mind writing research papers, including analysis of concepts and detail. They do well </w:t>
      </w:r>
      <w:r w:rsidR="002B0651" w:rsidRPr="00D07163">
        <w:rPr>
          <w:rFonts w:asciiTheme="majorHAnsi" w:hAnsiTheme="majorHAnsi" w:cs="Times New Roman"/>
          <w:color w:val="000000" w:themeColor="text1"/>
        </w:rPr>
        <w:t>logically discussing abstracts concept and ideas</w:t>
      </w:r>
      <w:r w:rsidRPr="00D07163">
        <w:rPr>
          <w:rFonts w:asciiTheme="majorHAnsi" w:hAnsiTheme="majorHAnsi" w:cs="Times New Roman"/>
          <w:color w:val="000000" w:themeColor="text1"/>
        </w:rPr>
        <w:t>, even though they do not tend to think abstractly.</w:t>
      </w:r>
    </w:p>
    <w:p w:rsidR="00F841CB" w:rsidRPr="00D07163" w:rsidRDefault="00F841CB" w:rsidP="004C2153">
      <w:pPr>
        <w:spacing w:after="0" w:line="240" w:lineRule="auto"/>
        <w:ind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While the middle-brained students are more flexible, they use both random and sequential processing styles depending on the situation (Diane Connell, 2005). A middle-brain also called as the mesencephalon, manages the function of both left and right brain. Mid brain is a “bridge” between left and right hemispheres. Once the mid brain gets activated, information will exchange more efficiently between both hemispheres which leads to more efficient in learning and absorbing information, mid brain activation allows the brain to function as a whole, rather than only utilizing one part of the brain (Brain Vizion, 2014).</w:t>
      </w:r>
    </w:p>
    <w:p w:rsidR="00F841CB" w:rsidRPr="00D07163" w:rsidRDefault="00F841CB" w:rsidP="0018338F">
      <w:pPr>
        <w:pStyle w:val="ListParagraph"/>
        <w:numPr>
          <w:ilvl w:val="0"/>
          <w:numId w:val="8"/>
        </w:numPr>
        <w:spacing w:after="0" w:line="240" w:lineRule="auto"/>
        <w:ind w:left="567" w:hanging="284"/>
        <w:jc w:val="both"/>
        <w:rPr>
          <w:rFonts w:asciiTheme="majorHAnsi" w:hAnsiTheme="majorHAnsi" w:cs="Times New Roman"/>
          <w:i/>
          <w:color w:val="000000" w:themeColor="text1"/>
        </w:rPr>
      </w:pPr>
      <w:r w:rsidRPr="00D07163">
        <w:rPr>
          <w:rFonts w:asciiTheme="majorHAnsi" w:hAnsiTheme="majorHAnsi" w:cs="Times New Roman"/>
          <w:i/>
          <w:color w:val="000000" w:themeColor="text1"/>
        </w:rPr>
        <w:t>Expressive learning style</w:t>
      </w:r>
    </w:p>
    <w:p w:rsidR="00F841CB" w:rsidRPr="00D07163" w:rsidRDefault="00F841CB" w:rsidP="004C2153">
      <w:pPr>
        <w:spacing w:after="0" w:line="240" w:lineRule="auto"/>
        <w:ind w:firstLine="283"/>
        <w:jc w:val="both"/>
        <w:rPr>
          <w:rFonts w:asciiTheme="majorHAnsi" w:hAnsiTheme="majorHAnsi" w:cs="Times New Roman"/>
          <w:color w:val="000000" w:themeColor="text1"/>
          <w:lang w:val="id-ID"/>
        </w:rPr>
      </w:pPr>
      <w:r w:rsidRPr="00D07163">
        <w:rPr>
          <w:rFonts w:asciiTheme="majorHAnsi" w:hAnsiTheme="majorHAnsi" w:cs="Times New Roman"/>
          <w:color w:val="000000" w:themeColor="text1"/>
        </w:rPr>
        <w:t xml:space="preserve">Expressive learning style is the area in the learning loop constitutes the way students prefer to express themselves. Writing, drawing, speaking, and performing are all ways students can communicate with others. They can give response with movement such as supervise a hands-on project with students, role playing, and scenarios in front of others. Creative such as make pottery, illustrate a children’s book, watercolor class, play musical instrument singing, and wood working. </w:t>
      </w:r>
      <w:r w:rsidRPr="00D07163">
        <w:rPr>
          <w:rFonts w:asciiTheme="majorHAnsi" w:hAnsiTheme="majorHAnsi" w:cs="Times New Roman"/>
          <w:color w:val="000000" w:themeColor="text1"/>
        </w:rPr>
        <w:lastRenderedPageBreak/>
        <w:t>Writing such as write an essay, write a poem, and write a short story. Thinking such as read a novel, read a mystery, read nonfiction book, and be a part of a book club. Talking such as speak in front of others, discussing or debating, reading out loud, and speak to a small group about the enjoyed topic (Diane Connell, 2005).</w:t>
      </w:r>
    </w:p>
    <w:p w:rsidR="0018338F" w:rsidRPr="00D07163" w:rsidRDefault="0018338F" w:rsidP="00CA1207">
      <w:pPr>
        <w:spacing w:after="0" w:line="240" w:lineRule="auto"/>
        <w:ind w:firstLine="720"/>
        <w:jc w:val="both"/>
        <w:rPr>
          <w:rFonts w:asciiTheme="majorHAnsi" w:hAnsiTheme="majorHAnsi" w:cs="Times New Roman"/>
          <w:color w:val="000000" w:themeColor="text1"/>
          <w:lang w:val="id-ID"/>
        </w:rPr>
      </w:pPr>
    </w:p>
    <w:p w:rsidR="00995297" w:rsidRPr="00D07163" w:rsidRDefault="0018338F" w:rsidP="00CA1207">
      <w:pPr>
        <w:pStyle w:val="ListParagraph"/>
        <w:numPr>
          <w:ilvl w:val="0"/>
          <w:numId w:val="1"/>
        </w:numPr>
        <w:spacing w:after="0" w:line="240" w:lineRule="auto"/>
        <w:ind w:left="426"/>
        <w:jc w:val="both"/>
        <w:rPr>
          <w:rFonts w:asciiTheme="majorHAnsi" w:hAnsiTheme="majorHAnsi" w:cs="Times New Roman"/>
          <w:b/>
          <w:color w:val="000000" w:themeColor="text1"/>
        </w:rPr>
      </w:pPr>
      <w:r w:rsidRPr="00D07163">
        <w:rPr>
          <w:rFonts w:asciiTheme="majorHAnsi" w:hAnsiTheme="majorHAnsi" w:cs="Times New Roman"/>
          <w:b/>
          <w:color w:val="000000" w:themeColor="text1"/>
        </w:rPr>
        <w:t>Research Method</w:t>
      </w:r>
    </w:p>
    <w:p w:rsidR="00995297" w:rsidRPr="00D07163" w:rsidRDefault="00995297" w:rsidP="00E30937">
      <w:pPr>
        <w:spacing w:after="0" w:line="240" w:lineRule="auto"/>
        <w:ind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This research was conducted in a qualitative approach. According to Gay L.R., et al (2006: 399) qualitative research is the collection, analysis, and interpretation of comprehensive narrative and visual data to gain insights into a particular phenomenon of interest. Therefore, it was done in order to explore the phenomenon of learning style.</w:t>
      </w:r>
    </w:p>
    <w:p w:rsidR="00995297" w:rsidRPr="00D07163" w:rsidRDefault="00995297" w:rsidP="004C2153">
      <w:pPr>
        <w:spacing w:after="0" w:line="240" w:lineRule="auto"/>
        <w:ind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The research conducted in SMP </w:t>
      </w:r>
      <w:r w:rsidR="00FC3881" w:rsidRPr="00D07163">
        <w:rPr>
          <w:rFonts w:asciiTheme="majorHAnsi" w:hAnsiTheme="majorHAnsi" w:cs="Times New Roman"/>
          <w:color w:val="000000" w:themeColor="text1"/>
        </w:rPr>
        <w:t>Pesantren Guppi Samata</w:t>
      </w:r>
      <w:r w:rsidRPr="00D07163">
        <w:rPr>
          <w:rFonts w:asciiTheme="majorHAnsi" w:hAnsiTheme="majorHAnsi" w:cs="Times New Roman"/>
          <w:color w:val="000000" w:themeColor="text1"/>
        </w:rPr>
        <w:t>, Jl. HM. Yasin</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Limpo no. 42, Somba</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Opu Sub District, Gowa District with 17 students from the second grade of VII</w:t>
      </w:r>
      <w:r w:rsidRPr="00D07163">
        <w:rPr>
          <w:rFonts w:asciiTheme="majorHAnsi" w:hAnsiTheme="majorHAnsi" w:cs="Times New Roman"/>
          <w:color w:val="000000" w:themeColor="text1"/>
          <w:vertAlign w:val="superscript"/>
        </w:rPr>
        <w:t>b</w:t>
      </w:r>
      <w:r w:rsidRPr="00D07163">
        <w:rPr>
          <w:rFonts w:asciiTheme="majorHAnsi" w:hAnsiTheme="majorHAnsi" w:cs="Times New Roman"/>
          <w:color w:val="000000" w:themeColor="text1"/>
        </w:rPr>
        <w:t xml:space="preserve"> in academic year 2017-2018 as the subject by using observation and interview.</w:t>
      </w:r>
    </w:p>
    <w:p w:rsidR="00995297" w:rsidRPr="00D07163" w:rsidRDefault="00995297" w:rsidP="004C2153">
      <w:pPr>
        <w:spacing w:after="0" w:line="240" w:lineRule="auto"/>
        <w:ind w:firstLine="426"/>
        <w:jc w:val="both"/>
        <w:rPr>
          <w:rFonts w:asciiTheme="majorHAnsi" w:hAnsiTheme="majorHAnsi" w:cs="Times New Roman"/>
          <w:color w:val="000000" w:themeColor="text1"/>
          <w:lang w:val="id-ID"/>
        </w:rPr>
      </w:pPr>
      <w:r w:rsidRPr="00D07163">
        <w:rPr>
          <w:rFonts w:asciiTheme="majorHAnsi" w:hAnsiTheme="majorHAnsi" w:cs="Times New Roman"/>
          <w:color w:val="000000" w:themeColor="text1"/>
        </w:rPr>
        <w:t>The observation used to gain a general description of the students’ learning style in the classroom. The researcher used</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 xml:space="preserve">a non-participant observation type of observation which the researcher was not involved in the process. The researcher observed </w:t>
      </w:r>
      <w:r w:rsidR="0018338F" w:rsidRPr="00D07163">
        <w:rPr>
          <w:rFonts w:asciiTheme="majorHAnsi" w:hAnsiTheme="majorHAnsi"/>
          <w:color w:val="000000" w:themeColor="text1"/>
          <w:lang w:val="id-ID"/>
        </w:rPr>
        <w:t>all the behaviors of the students by taking and recording</w:t>
      </w:r>
      <w:r w:rsidRPr="00D07163">
        <w:rPr>
          <w:rFonts w:asciiTheme="majorHAnsi" w:hAnsiTheme="majorHAnsi" w:cs="Times New Roman"/>
          <w:color w:val="000000" w:themeColor="text1"/>
        </w:rPr>
        <w:t xml:space="preserve">but </w:t>
      </w:r>
      <w:r w:rsidR="0018338F" w:rsidRPr="00D07163">
        <w:rPr>
          <w:rFonts w:asciiTheme="majorHAnsi" w:hAnsiTheme="majorHAnsi" w:cs="Times New Roman"/>
          <w:color w:val="000000" w:themeColor="text1"/>
          <w:lang w:val="id-ID"/>
        </w:rPr>
        <w:t xml:space="preserve">did </w:t>
      </w:r>
      <w:r w:rsidRPr="00D07163">
        <w:rPr>
          <w:rFonts w:asciiTheme="majorHAnsi" w:hAnsiTheme="majorHAnsi" w:cs="Times New Roman"/>
          <w:color w:val="000000" w:themeColor="text1"/>
        </w:rPr>
        <w:t xml:space="preserve">not participate </w:t>
      </w:r>
      <w:r w:rsidR="0018338F" w:rsidRPr="00D07163">
        <w:rPr>
          <w:rFonts w:asciiTheme="majorHAnsi" w:hAnsiTheme="majorHAnsi" w:cs="Times New Roman"/>
          <w:color w:val="000000" w:themeColor="text1"/>
          <w:lang w:val="id-ID"/>
        </w:rPr>
        <w:t xml:space="preserve">at all through </w:t>
      </w:r>
      <w:r w:rsidRPr="00D07163">
        <w:rPr>
          <w:rFonts w:asciiTheme="majorHAnsi" w:hAnsiTheme="majorHAnsi" w:cs="Times New Roman"/>
          <w:color w:val="000000" w:themeColor="text1"/>
        </w:rPr>
        <w:t>all the things happen in a classroom during the learning and teaching process. Then, the researcher noticed and took notes by using the field notes to collect and document what the researcher observed. After completing the observations the researcher interviewed both the teacher and the students by giving some questions to get additional data. The interview was formal and planned, the participants asked to respond the question to identify and define their perceptions, opinions, and feelings about the topic being discussed.</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 xml:space="preserve">The researcher </w:t>
      </w:r>
      <w:r w:rsidR="0018338F" w:rsidRPr="00D07163">
        <w:rPr>
          <w:rFonts w:asciiTheme="majorHAnsi" w:hAnsiTheme="majorHAnsi" w:cs="Times New Roman"/>
          <w:color w:val="000000" w:themeColor="text1"/>
          <w:lang w:val="id-ID"/>
        </w:rPr>
        <w:t xml:space="preserve">method </w:t>
      </w:r>
      <w:r w:rsidRPr="00D07163">
        <w:rPr>
          <w:rFonts w:asciiTheme="majorHAnsi" w:hAnsiTheme="majorHAnsi" w:cs="Times New Roman"/>
          <w:color w:val="000000" w:themeColor="text1"/>
        </w:rPr>
        <w:t>in analyzing data used Miles and Huberman’s model analysis including data reduction, data display, and conclusion drawing/verification (Sugiyono, 2016).</w:t>
      </w:r>
    </w:p>
    <w:p w:rsidR="0018338F" w:rsidRPr="00D07163" w:rsidRDefault="0018338F" w:rsidP="00CA1207">
      <w:pPr>
        <w:spacing w:after="0" w:line="240" w:lineRule="auto"/>
        <w:ind w:firstLine="720"/>
        <w:jc w:val="both"/>
        <w:rPr>
          <w:rFonts w:asciiTheme="majorHAnsi" w:hAnsiTheme="majorHAnsi" w:cs="Times New Roman"/>
          <w:color w:val="000000" w:themeColor="text1"/>
          <w:lang w:val="id-ID"/>
        </w:rPr>
      </w:pPr>
    </w:p>
    <w:p w:rsidR="00995297" w:rsidRPr="00D07163" w:rsidRDefault="0018338F" w:rsidP="00CA1207">
      <w:pPr>
        <w:pStyle w:val="ListParagraph"/>
        <w:numPr>
          <w:ilvl w:val="0"/>
          <w:numId w:val="1"/>
        </w:numPr>
        <w:spacing w:after="0" w:line="240" w:lineRule="auto"/>
        <w:ind w:left="426"/>
        <w:jc w:val="both"/>
        <w:rPr>
          <w:rFonts w:asciiTheme="majorHAnsi" w:hAnsiTheme="majorHAnsi" w:cs="Times New Roman"/>
          <w:b/>
          <w:color w:val="000000" w:themeColor="text1"/>
        </w:rPr>
      </w:pPr>
      <w:r w:rsidRPr="00D07163">
        <w:rPr>
          <w:rFonts w:asciiTheme="majorHAnsi" w:hAnsiTheme="majorHAnsi" w:cs="Times New Roman"/>
          <w:b/>
          <w:color w:val="000000" w:themeColor="text1"/>
        </w:rPr>
        <w:t xml:space="preserve">Findings And </w:t>
      </w:r>
      <w:r w:rsidR="00E30937" w:rsidRPr="00D07163">
        <w:rPr>
          <w:rFonts w:asciiTheme="majorHAnsi" w:hAnsiTheme="majorHAnsi" w:cs="Times New Roman"/>
          <w:b/>
          <w:color w:val="000000" w:themeColor="text1"/>
        </w:rPr>
        <w:t>Discussion</w:t>
      </w:r>
    </w:p>
    <w:p w:rsidR="00995297" w:rsidRPr="00D07163" w:rsidRDefault="0018338F" w:rsidP="0018338F">
      <w:pPr>
        <w:pStyle w:val="ListParagraph"/>
        <w:numPr>
          <w:ilvl w:val="0"/>
          <w:numId w:val="5"/>
        </w:numPr>
        <w:spacing w:after="0" w:line="240" w:lineRule="auto"/>
        <w:ind w:left="709" w:hanging="283"/>
        <w:jc w:val="both"/>
        <w:rPr>
          <w:rFonts w:asciiTheme="majorHAnsi" w:hAnsiTheme="majorHAnsi" w:cs="Times New Roman"/>
          <w:i/>
          <w:color w:val="000000" w:themeColor="text1"/>
        </w:rPr>
      </w:pPr>
      <w:r w:rsidRPr="00D07163">
        <w:rPr>
          <w:rFonts w:asciiTheme="majorHAnsi" w:hAnsiTheme="majorHAnsi" w:cs="Times New Roman"/>
          <w:i/>
          <w:color w:val="000000" w:themeColor="text1"/>
        </w:rPr>
        <w:t>Findings</w:t>
      </w:r>
    </w:p>
    <w:p w:rsidR="00995297" w:rsidRPr="00D07163" w:rsidRDefault="00995297" w:rsidP="00FC6D72">
      <w:pPr>
        <w:pStyle w:val="ListParagraph"/>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The findings of this research consist of the data obtained from classroom observations and interviews. The data showed that there were three kinds of learning style. They were students’ receptive learning style, processing learning style, and expressive learning style.</w:t>
      </w:r>
    </w:p>
    <w:p w:rsidR="00995297" w:rsidRPr="00D07163" w:rsidRDefault="00995297" w:rsidP="004C2153">
      <w:pPr>
        <w:pStyle w:val="ListParagraph"/>
        <w:numPr>
          <w:ilvl w:val="0"/>
          <w:numId w:val="6"/>
        </w:numPr>
        <w:autoSpaceDE w:val="0"/>
        <w:autoSpaceDN w:val="0"/>
        <w:adjustRightInd w:val="0"/>
        <w:spacing w:after="0" w:line="240" w:lineRule="auto"/>
        <w:ind w:left="567" w:hanging="283"/>
        <w:jc w:val="both"/>
        <w:rPr>
          <w:rFonts w:asciiTheme="majorHAnsi" w:hAnsiTheme="majorHAnsi" w:cs="Times New Roman"/>
          <w:i/>
          <w:color w:val="000000" w:themeColor="text1"/>
        </w:rPr>
      </w:pPr>
      <w:r w:rsidRPr="00D07163">
        <w:rPr>
          <w:rFonts w:asciiTheme="majorHAnsi" w:hAnsiTheme="majorHAnsi" w:cs="Times New Roman"/>
          <w:i/>
          <w:color w:val="000000" w:themeColor="text1"/>
        </w:rPr>
        <w:t xml:space="preserve">Receptive Learning Style of the Second Grade Students of SMP </w:t>
      </w:r>
      <w:r w:rsidR="00FC3881" w:rsidRPr="00D07163">
        <w:rPr>
          <w:rFonts w:asciiTheme="majorHAnsi" w:hAnsiTheme="majorHAnsi" w:cs="Times New Roman"/>
          <w:i/>
          <w:color w:val="000000" w:themeColor="text1"/>
        </w:rPr>
        <w:t>Pesantren Guppi Samata</w:t>
      </w:r>
    </w:p>
    <w:p w:rsidR="00995297" w:rsidRPr="00D07163" w:rsidRDefault="00995297" w:rsidP="004C2153">
      <w:pPr>
        <w:pStyle w:val="ListParagraph"/>
        <w:spacing w:after="0" w:line="240" w:lineRule="auto"/>
        <w:ind w:left="284" w:firstLine="283"/>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Receptive learning style is about how the students receive incoming sensory information. There are nine receptive learning style’s questions for each students adapted from Diane Connell (Brain-Based Strategies to Reach Every Learner, 2005).For receptive learning style, from 17 students there were three visual learners, five auditory learners, six kinesthetic learners, and the other three students used multiple learning style. </w:t>
      </w:r>
    </w:p>
    <w:p w:rsidR="00995297" w:rsidRPr="00D07163" w:rsidRDefault="00995297" w:rsidP="004C2153">
      <w:pPr>
        <w:pStyle w:val="ListParagraph"/>
        <w:numPr>
          <w:ilvl w:val="0"/>
          <w:numId w:val="6"/>
        </w:numPr>
        <w:autoSpaceDE w:val="0"/>
        <w:autoSpaceDN w:val="0"/>
        <w:adjustRightInd w:val="0"/>
        <w:spacing w:after="0" w:line="240" w:lineRule="auto"/>
        <w:ind w:left="567" w:hanging="283"/>
        <w:jc w:val="both"/>
        <w:rPr>
          <w:rFonts w:asciiTheme="majorHAnsi" w:hAnsiTheme="majorHAnsi" w:cs="Times New Roman"/>
          <w:i/>
          <w:color w:val="000000" w:themeColor="text1"/>
        </w:rPr>
      </w:pPr>
      <w:r w:rsidRPr="00D07163">
        <w:rPr>
          <w:rFonts w:asciiTheme="majorHAnsi" w:hAnsiTheme="majorHAnsi" w:cs="Times New Roman"/>
          <w:i/>
          <w:color w:val="000000" w:themeColor="text1"/>
        </w:rPr>
        <w:t xml:space="preserve">Processing Learning Style of the Second Grade Students of SMP </w:t>
      </w:r>
      <w:r w:rsidR="00FC3881" w:rsidRPr="00D07163">
        <w:rPr>
          <w:rFonts w:asciiTheme="majorHAnsi" w:hAnsiTheme="majorHAnsi" w:cs="Times New Roman"/>
          <w:i/>
          <w:color w:val="000000" w:themeColor="text1"/>
        </w:rPr>
        <w:t>Pesantren Guppi Samata</w:t>
      </w:r>
    </w:p>
    <w:p w:rsidR="00995297" w:rsidRPr="00D07163" w:rsidRDefault="00995297" w:rsidP="00E30937">
      <w:pPr>
        <w:pStyle w:val="ListParagraph"/>
        <w:spacing w:after="0" w:line="240" w:lineRule="auto"/>
        <w:ind w:left="284" w:firstLine="283"/>
        <w:jc w:val="both"/>
        <w:rPr>
          <w:rFonts w:asciiTheme="majorHAnsi" w:hAnsiTheme="majorHAnsi" w:cs="Times New Roman"/>
          <w:color w:val="000000" w:themeColor="text1"/>
        </w:rPr>
      </w:pPr>
      <w:r w:rsidRPr="00D07163">
        <w:rPr>
          <w:rFonts w:asciiTheme="majorHAnsi" w:hAnsiTheme="majorHAnsi" w:cs="Times New Roman"/>
          <w:color w:val="000000" w:themeColor="text1"/>
        </w:rPr>
        <w:t>Processing learning style is about how the students prefer to process new information. It is probably in a left-brain, right-brain, or middle-brain. There are only three processing learning style question for students adapted from Diane Connell (Brain-Based Strategies to Reach Every Learner, 2005).In processing learning style, from 17 students there were seven left-brain learners and ten mid-brain learners. Most of the students were mid-brain learners which mean commonly they process information through their mid-brain.</w:t>
      </w:r>
    </w:p>
    <w:p w:rsidR="00995297" w:rsidRPr="00D07163" w:rsidRDefault="00995297" w:rsidP="00E30937">
      <w:pPr>
        <w:pStyle w:val="ListParagraph"/>
        <w:numPr>
          <w:ilvl w:val="0"/>
          <w:numId w:val="6"/>
        </w:numPr>
        <w:autoSpaceDE w:val="0"/>
        <w:autoSpaceDN w:val="0"/>
        <w:adjustRightInd w:val="0"/>
        <w:spacing w:after="0" w:line="240" w:lineRule="auto"/>
        <w:ind w:left="567" w:hanging="284"/>
        <w:jc w:val="both"/>
        <w:rPr>
          <w:rFonts w:asciiTheme="majorHAnsi" w:hAnsiTheme="majorHAnsi" w:cs="Times New Roman"/>
          <w:i/>
          <w:color w:val="000000" w:themeColor="text1"/>
        </w:rPr>
      </w:pPr>
      <w:r w:rsidRPr="00D07163">
        <w:rPr>
          <w:rFonts w:asciiTheme="majorHAnsi" w:hAnsiTheme="majorHAnsi" w:cs="Times New Roman"/>
          <w:i/>
          <w:color w:val="000000" w:themeColor="text1"/>
        </w:rPr>
        <w:t xml:space="preserve">Expressive Learning Style of the Second Grade Students of SMP </w:t>
      </w:r>
      <w:r w:rsidR="00FC3881" w:rsidRPr="00D07163">
        <w:rPr>
          <w:rFonts w:asciiTheme="majorHAnsi" w:hAnsiTheme="majorHAnsi" w:cs="Times New Roman"/>
          <w:i/>
          <w:color w:val="000000" w:themeColor="text1"/>
        </w:rPr>
        <w:t>Pesantren Guppi Samata</w:t>
      </w:r>
    </w:p>
    <w:p w:rsidR="00995297" w:rsidRPr="00D07163" w:rsidRDefault="00995297" w:rsidP="00E30937">
      <w:pPr>
        <w:pStyle w:val="ListParagraph"/>
        <w:spacing w:after="0" w:line="240" w:lineRule="auto"/>
        <w:ind w:left="283" w:firstLine="284"/>
        <w:jc w:val="both"/>
        <w:rPr>
          <w:rFonts w:asciiTheme="majorHAnsi" w:hAnsiTheme="majorHAnsi" w:cs="Times New Roman"/>
          <w:color w:val="000000" w:themeColor="text1"/>
        </w:rPr>
      </w:pPr>
      <w:r w:rsidRPr="00D07163">
        <w:rPr>
          <w:rFonts w:asciiTheme="majorHAnsi" w:hAnsiTheme="majorHAnsi" w:cs="Times New Roman"/>
          <w:color w:val="000000" w:themeColor="text1"/>
        </w:rPr>
        <w:t>There are five expressive learning style questions for students which have two possible answers for each movement response, creative response, talking response, writing response, and thinking response.  Adapted from Diane Connell (Brain-Based Strategies to Reach Every Learner, 2005).</w:t>
      </w:r>
    </w:p>
    <w:p w:rsidR="00995297" w:rsidRPr="00D07163" w:rsidRDefault="00995297" w:rsidP="00FC6D72">
      <w:pPr>
        <w:pStyle w:val="ListParagraph"/>
        <w:spacing w:after="0" w:line="240" w:lineRule="auto"/>
        <w:ind w:left="284" w:firstLine="283"/>
        <w:jc w:val="both"/>
        <w:rPr>
          <w:rFonts w:asciiTheme="majorHAnsi" w:hAnsiTheme="majorHAnsi" w:cs="Times New Roman"/>
          <w:color w:val="000000" w:themeColor="text1"/>
        </w:rPr>
      </w:pPr>
      <w:r w:rsidRPr="00D07163">
        <w:rPr>
          <w:rFonts w:asciiTheme="majorHAnsi" w:hAnsiTheme="majorHAnsi" w:cs="Times New Roman"/>
          <w:color w:val="000000" w:themeColor="text1"/>
        </w:rPr>
        <w:lastRenderedPageBreak/>
        <w:t>In expre</w:t>
      </w:r>
      <w:r w:rsidR="00BC3F87">
        <w:rPr>
          <w:rFonts w:asciiTheme="majorHAnsi" w:hAnsiTheme="majorHAnsi" w:cs="Times New Roman"/>
          <w:color w:val="000000" w:themeColor="text1"/>
        </w:rPr>
        <w:t>ssive learning style there were</w:t>
      </w:r>
      <w:r w:rsidRPr="00D07163">
        <w:rPr>
          <w:rFonts w:asciiTheme="majorHAnsi" w:hAnsiTheme="majorHAnsi" w:cs="Times New Roman"/>
          <w:color w:val="000000" w:themeColor="text1"/>
        </w:rPr>
        <w:t xml:space="preserve"> two students used creative as output area, nine students used writing as output area, one student used thinking as output area, two students used creative and thinking as output area, and two students can use multiple output area.</w:t>
      </w:r>
    </w:p>
    <w:p w:rsidR="00972BE9" w:rsidRPr="00D07163" w:rsidRDefault="00972BE9" w:rsidP="00FC6D72">
      <w:pPr>
        <w:pStyle w:val="ListParagraph"/>
        <w:spacing w:after="0" w:line="240" w:lineRule="auto"/>
        <w:ind w:left="284" w:firstLine="283"/>
        <w:jc w:val="both"/>
        <w:rPr>
          <w:rFonts w:asciiTheme="majorHAnsi" w:hAnsiTheme="majorHAnsi" w:cs="Times New Roman"/>
          <w:color w:val="000000" w:themeColor="text1"/>
        </w:rPr>
      </w:pPr>
    </w:p>
    <w:p w:rsidR="00995297" w:rsidRPr="00D07163" w:rsidRDefault="0018338F" w:rsidP="00FC6D72">
      <w:pPr>
        <w:pStyle w:val="ListParagraph"/>
        <w:numPr>
          <w:ilvl w:val="0"/>
          <w:numId w:val="5"/>
        </w:numPr>
        <w:spacing w:after="0" w:line="240" w:lineRule="auto"/>
        <w:ind w:left="709" w:hanging="283"/>
        <w:jc w:val="both"/>
        <w:rPr>
          <w:rFonts w:asciiTheme="majorHAnsi" w:hAnsiTheme="majorHAnsi" w:cs="Times New Roman"/>
          <w:color w:val="000000" w:themeColor="text1"/>
        </w:rPr>
      </w:pPr>
      <w:r w:rsidRPr="00D07163">
        <w:rPr>
          <w:rFonts w:asciiTheme="majorHAnsi" w:hAnsiTheme="majorHAnsi" w:cs="Times New Roman"/>
          <w:i/>
          <w:color w:val="000000" w:themeColor="text1"/>
        </w:rPr>
        <w:t>Discussion</w:t>
      </w:r>
    </w:p>
    <w:p w:rsidR="00995297" w:rsidRPr="00D07163" w:rsidRDefault="00995297" w:rsidP="00FC6D72">
      <w:pPr>
        <w:pStyle w:val="ListParagraph"/>
        <w:autoSpaceDE w:val="0"/>
        <w:autoSpaceDN w:val="0"/>
        <w:adjustRightInd w:val="0"/>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This part contains the interpretation of findings from the qualitative analysis. The following was the illustration about the differences of students’ reaction or response to the stimulation from teacher working to them.  </w:t>
      </w:r>
    </w:p>
    <w:p w:rsidR="00995297" w:rsidRPr="00D07163" w:rsidRDefault="00995297" w:rsidP="00FC6D72">
      <w:pPr>
        <w:pStyle w:val="ListParagraph"/>
        <w:autoSpaceDE w:val="0"/>
        <w:autoSpaceDN w:val="0"/>
        <w:adjustRightInd w:val="0"/>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The students in the second grade of SMP </w:t>
      </w:r>
      <w:r w:rsidR="00FC3881" w:rsidRPr="00D07163">
        <w:rPr>
          <w:rFonts w:asciiTheme="majorHAnsi" w:hAnsiTheme="majorHAnsi" w:cs="Times New Roman"/>
          <w:color w:val="000000" w:themeColor="text1"/>
        </w:rPr>
        <w:t>Pesantren Guppi Samata</w:t>
      </w:r>
      <w:r w:rsidRPr="00D07163">
        <w:rPr>
          <w:rFonts w:asciiTheme="majorHAnsi" w:hAnsiTheme="majorHAnsi" w:cs="Times New Roman"/>
          <w:color w:val="000000" w:themeColor="text1"/>
        </w:rPr>
        <w:t xml:space="preserve"> had different behavior in learning, some of them gave fully attention to the teacher’s instruction and actively asked questions meanwhile the other gave less attention, made a noise, and played around. As a result, when the teacher asked about the related material the students who gave fully attention always answered and the teacher only paid attention with them without asking the other opinion.</w:t>
      </w:r>
    </w:p>
    <w:p w:rsidR="00995297" w:rsidRPr="00D07163" w:rsidRDefault="00995297" w:rsidP="00FC6D72">
      <w:pPr>
        <w:pStyle w:val="ListParagraph"/>
        <w:autoSpaceDE w:val="0"/>
        <w:autoSpaceDN w:val="0"/>
        <w:adjustRightInd w:val="0"/>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 In terms of teacher and students interaction, the obedient students received opportunity to give respond all the time in the teacher explanation and the teacher spent more time with them while the other only in the group situation when the teacher came to their side. In this case the teacher was unconsciously affected by the students to tend to give more attention to the enthusiast and active students in learning and it occurred repeatedly. </w:t>
      </w:r>
    </w:p>
    <w:p w:rsidR="00995297" w:rsidRPr="00D07163" w:rsidRDefault="00995297" w:rsidP="00FC6D72">
      <w:pPr>
        <w:pStyle w:val="ListParagraph"/>
        <w:autoSpaceDE w:val="0"/>
        <w:autoSpaceDN w:val="0"/>
        <w:adjustRightInd w:val="0"/>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Furthermore, the students who preferred information to reach via multiple sensory modalities than using a single sensory modality for information intake can access information quickly and answer the teacher’s question greatly because they could use more than one of their sensory modalities.</w:t>
      </w:r>
    </w:p>
    <w:p w:rsidR="00995297" w:rsidRPr="00D07163" w:rsidRDefault="00995297" w:rsidP="00FC6D72">
      <w:pPr>
        <w:pStyle w:val="ListParagraph"/>
        <w:autoSpaceDE w:val="0"/>
        <w:autoSpaceDN w:val="0"/>
        <w:adjustRightInd w:val="0"/>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Meanwhile the students who only used single sensory modality for information intake</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were rarely participated in the learning process. They were difficult to keep still and always need a break in classroom activities. It was marked by the students disturbed their friends, going around the classroom, and asked the teacher to have a break and it was occurred frequently.</w:t>
      </w:r>
      <w:r w:rsidR="00BC3F87">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It was because they cannot access the information with their other sensory modality. Therefore, when the learning process did not match with their single sensory modality, they cannot receive the learning and doing anything else in the classroom.</w:t>
      </w:r>
    </w:p>
    <w:p w:rsidR="00995297" w:rsidRPr="00D07163" w:rsidRDefault="00995297" w:rsidP="00FC6D72">
      <w:pPr>
        <w:pStyle w:val="ListParagraph"/>
        <w:autoSpaceDE w:val="0"/>
        <w:autoSpaceDN w:val="0"/>
        <w:adjustRightInd w:val="0"/>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In addition, students with different learning style should be engaged in learning activity that</w:t>
      </w:r>
      <w:r w:rsidR="006307CD">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suited with their preference of learning. As stated by Wheatley (2014) stated people with Auditory Learning styles prefer listening to explanations rather than reading them, they</w:t>
      </w:r>
      <w:r w:rsidR="006307CD">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would rather read directions while they worked and  love to listen to class lecturers and discussions because they can easily take in the information that is being talked about. Then, Pritchard (2009: 44) stated Visual learners or learners with sense of seeing have good visual recall and prefer information to be presented visually. The last, liked to express themselves in writing such as write a story and write the point of explanation from the teacher and write the material on the whiteboard. They should be engage in writing activity such as write an essay, write a poem, and write a short story (Diane Connell, 2005).</w:t>
      </w:r>
    </w:p>
    <w:p w:rsidR="00995297" w:rsidRPr="00D07163" w:rsidRDefault="00995297" w:rsidP="00FC6D72">
      <w:pPr>
        <w:spacing w:line="240" w:lineRule="auto"/>
        <w:ind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The students in the second grade on SMP </w:t>
      </w:r>
      <w:r w:rsidR="00FC3881" w:rsidRPr="00D07163">
        <w:rPr>
          <w:rFonts w:asciiTheme="majorHAnsi" w:hAnsiTheme="majorHAnsi" w:cs="Times New Roman"/>
          <w:color w:val="000000" w:themeColor="text1"/>
        </w:rPr>
        <w:t>Pesantren Guppi Samata</w:t>
      </w:r>
      <w:r w:rsidRPr="00D07163">
        <w:rPr>
          <w:rFonts w:asciiTheme="majorHAnsi" w:hAnsiTheme="majorHAnsi" w:cs="Times New Roman"/>
          <w:color w:val="000000" w:themeColor="text1"/>
        </w:rPr>
        <w:t xml:space="preserve"> were different in giving their attitude and behavior in learning. Therefore, they also were different in </w:t>
      </w:r>
      <w:r w:rsidR="00810BCC" w:rsidRPr="00D07163">
        <w:rPr>
          <w:rFonts w:asciiTheme="majorHAnsi" w:hAnsiTheme="majorHAnsi" w:cs="Times New Roman"/>
          <w:color w:val="000000" w:themeColor="text1"/>
        </w:rPr>
        <w:t xml:space="preserve">the </w:t>
      </w:r>
      <w:r w:rsidRPr="00D07163">
        <w:rPr>
          <w:rFonts w:asciiTheme="majorHAnsi" w:hAnsiTheme="majorHAnsi" w:cs="Times New Roman"/>
          <w:color w:val="000000" w:themeColor="text1"/>
        </w:rPr>
        <w:t>preferences of learning as stated by Pritchard (2009: 41) the different learners do not learn in the same way and each individual will adopt an approach which they are most comfortable and leave behind the approaches with which they are less comfortable.</w:t>
      </w:r>
    </w:p>
    <w:p w:rsidR="00810BCC" w:rsidRPr="00D07163" w:rsidRDefault="0018338F" w:rsidP="0018338F">
      <w:pPr>
        <w:pStyle w:val="ListParagraph"/>
        <w:numPr>
          <w:ilvl w:val="0"/>
          <w:numId w:val="1"/>
        </w:numPr>
        <w:autoSpaceDE w:val="0"/>
        <w:autoSpaceDN w:val="0"/>
        <w:adjustRightInd w:val="0"/>
        <w:spacing w:after="0" w:line="240" w:lineRule="auto"/>
        <w:ind w:left="360"/>
        <w:rPr>
          <w:rFonts w:asciiTheme="majorHAnsi" w:hAnsiTheme="majorHAnsi" w:cs="Times New Roman"/>
          <w:b/>
          <w:color w:val="000000" w:themeColor="text1"/>
        </w:rPr>
      </w:pPr>
      <w:r w:rsidRPr="00D07163">
        <w:rPr>
          <w:rFonts w:asciiTheme="majorHAnsi" w:hAnsiTheme="majorHAnsi" w:cs="Times New Roman"/>
          <w:b/>
          <w:color w:val="000000" w:themeColor="text1"/>
        </w:rPr>
        <w:t xml:space="preserve">Conclusion And </w:t>
      </w:r>
      <w:r w:rsidR="00FC6D72" w:rsidRPr="00D07163">
        <w:rPr>
          <w:rFonts w:asciiTheme="majorHAnsi" w:hAnsiTheme="majorHAnsi" w:cs="Times New Roman"/>
          <w:b/>
          <w:color w:val="000000" w:themeColor="text1"/>
        </w:rPr>
        <w:t>Suggestion</w:t>
      </w:r>
    </w:p>
    <w:p w:rsidR="00810BCC" w:rsidRPr="00D07163" w:rsidRDefault="00810BCC" w:rsidP="0018338F">
      <w:pPr>
        <w:pStyle w:val="ListParagraph"/>
        <w:numPr>
          <w:ilvl w:val="0"/>
          <w:numId w:val="7"/>
        </w:numPr>
        <w:autoSpaceDE w:val="0"/>
        <w:autoSpaceDN w:val="0"/>
        <w:adjustRightInd w:val="0"/>
        <w:spacing w:after="0" w:line="240" w:lineRule="auto"/>
        <w:ind w:left="720"/>
        <w:jc w:val="both"/>
        <w:rPr>
          <w:rFonts w:asciiTheme="majorHAnsi" w:hAnsiTheme="majorHAnsi" w:cs="Times New Roman"/>
          <w:i/>
          <w:color w:val="000000" w:themeColor="text1"/>
        </w:rPr>
      </w:pPr>
      <w:r w:rsidRPr="00D07163">
        <w:rPr>
          <w:rFonts w:asciiTheme="majorHAnsi" w:hAnsiTheme="majorHAnsi" w:cs="Times New Roman"/>
          <w:i/>
          <w:color w:val="000000" w:themeColor="text1"/>
        </w:rPr>
        <w:t>Conclusion</w:t>
      </w:r>
    </w:p>
    <w:p w:rsidR="00810BCC" w:rsidRPr="00D07163" w:rsidRDefault="00810BCC" w:rsidP="00FC6D72">
      <w:pPr>
        <w:pStyle w:val="ListParagraph"/>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t>There are three kinds of learning styles at the second grade students of VII</w:t>
      </w:r>
      <w:r w:rsidRPr="00D07163">
        <w:rPr>
          <w:rFonts w:asciiTheme="majorHAnsi" w:hAnsiTheme="majorHAnsi" w:cs="Times New Roman"/>
          <w:color w:val="000000" w:themeColor="text1"/>
          <w:vertAlign w:val="superscript"/>
        </w:rPr>
        <w:t>b</w:t>
      </w:r>
      <w:r w:rsidRPr="00D07163">
        <w:rPr>
          <w:rFonts w:asciiTheme="majorHAnsi" w:hAnsiTheme="majorHAnsi" w:cs="Times New Roman"/>
          <w:color w:val="000000" w:themeColor="text1"/>
        </w:rPr>
        <w:t xml:space="preserve"> in SMP </w:t>
      </w:r>
      <w:r w:rsidR="00FC3881" w:rsidRPr="00D07163">
        <w:rPr>
          <w:rFonts w:asciiTheme="majorHAnsi" w:hAnsiTheme="majorHAnsi" w:cs="Times New Roman"/>
          <w:color w:val="000000" w:themeColor="text1"/>
        </w:rPr>
        <w:t>Pesantren Guppi Samata</w:t>
      </w:r>
      <w:r w:rsidRPr="00D07163">
        <w:rPr>
          <w:rFonts w:asciiTheme="majorHAnsi" w:hAnsiTheme="majorHAnsi" w:cs="Times New Roman"/>
          <w:color w:val="000000" w:themeColor="text1"/>
        </w:rPr>
        <w:t>. They are receptive learning style, processing learning style, and expressive learning style. Each student has their own preference to receive, process, and express the information from learning.</w:t>
      </w:r>
    </w:p>
    <w:p w:rsidR="00810BCC" w:rsidRPr="00D07163" w:rsidRDefault="00810BCC" w:rsidP="00FC6D72">
      <w:pPr>
        <w:pStyle w:val="ListParagraph"/>
        <w:spacing w:after="0" w:line="240" w:lineRule="auto"/>
        <w:ind w:left="0" w:firstLine="426"/>
        <w:jc w:val="both"/>
        <w:rPr>
          <w:rFonts w:asciiTheme="majorHAnsi" w:hAnsiTheme="majorHAnsi" w:cs="Times New Roman"/>
          <w:color w:val="000000" w:themeColor="text1"/>
        </w:rPr>
      </w:pPr>
      <w:r w:rsidRPr="00D07163">
        <w:rPr>
          <w:rFonts w:asciiTheme="majorHAnsi" w:hAnsiTheme="majorHAnsi" w:cs="Times New Roman"/>
          <w:color w:val="000000" w:themeColor="text1"/>
        </w:rPr>
        <w:lastRenderedPageBreak/>
        <w:t>From 17 students in receptive learning style there were three visual learners, five auditory learners, six kinesthetic learners, and the other three students used multiple learning style. In processing learning style there were seven left-brain learners and ten mid-brain learners. In expressive learning style there were  two students used creative as output area, nine students used writing as output area, one student used thinking as output area, two students used creative and thinking as output area, and two students can use multiple output area. Every student is different therefore they have their own way to learn in their own style.</w:t>
      </w:r>
    </w:p>
    <w:p w:rsidR="00810BCC" w:rsidRPr="00D07163" w:rsidRDefault="00810BCC" w:rsidP="00FC6D72">
      <w:pPr>
        <w:pStyle w:val="ListParagraph"/>
        <w:numPr>
          <w:ilvl w:val="0"/>
          <w:numId w:val="7"/>
        </w:numPr>
        <w:autoSpaceDE w:val="0"/>
        <w:autoSpaceDN w:val="0"/>
        <w:adjustRightInd w:val="0"/>
        <w:spacing w:after="0" w:line="240" w:lineRule="auto"/>
        <w:ind w:left="709" w:hanging="283"/>
        <w:jc w:val="both"/>
        <w:rPr>
          <w:rFonts w:asciiTheme="majorHAnsi" w:hAnsiTheme="majorHAnsi" w:cs="Times New Roman"/>
          <w:i/>
          <w:color w:val="000000" w:themeColor="text1"/>
        </w:rPr>
      </w:pPr>
      <w:r w:rsidRPr="00D07163">
        <w:rPr>
          <w:rFonts w:asciiTheme="majorHAnsi" w:hAnsiTheme="majorHAnsi" w:cs="Times New Roman"/>
          <w:i/>
          <w:color w:val="000000" w:themeColor="text1"/>
        </w:rPr>
        <w:t>Suggestion</w:t>
      </w:r>
    </w:p>
    <w:p w:rsidR="00810BCC" w:rsidRPr="00D07163" w:rsidRDefault="00810BCC" w:rsidP="00FC6D72">
      <w:pPr>
        <w:pStyle w:val="ListParagraph"/>
        <w:autoSpaceDE w:val="0"/>
        <w:autoSpaceDN w:val="0"/>
        <w:adjustRightInd w:val="0"/>
        <w:spacing w:after="0" w:line="240" w:lineRule="auto"/>
        <w:ind w:left="0" w:firstLine="426"/>
        <w:jc w:val="both"/>
        <w:rPr>
          <w:rFonts w:asciiTheme="majorHAnsi" w:hAnsiTheme="majorHAnsi" w:cs="Times New Roman"/>
          <w:color w:val="000000" w:themeColor="text1"/>
          <w:lang w:val="id-ID"/>
        </w:rPr>
      </w:pPr>
      <w:r w:rsidRPr="00D07163">
        <w:rPr>
          <w:rFonts w:asciiTheme="majorHAnsi" w:hAnsiTheme="majorHAnsi" w:cs="Times New Roman"/>
          <w:color w:val="000000" w:themeColor="text1"/>
        </w:rPr>
        <w:t>The students with the different learning style should be given the variety method in learning. They should be aware with their own learning style. By knowing their learning style with the use of variety method by teacher, it can support them in learning process. Due to the limitation of this study, further information is necessary to explore more about the students’ learning style. In addition, it is expected that the result of this study can be used as a reference to conduct further research.</w:t>
      </w:r>
    </w:p>
    <w:p w:rsidR="0018338F" w:rsidRPr="00D07163" w:rsidRDefault="0018338F" w:rsidP="00CA1207">
      <w:pPr>
        <w:pStyle w:val="ListParagraph"/>
        <w:autoSpaceDE w:val="0"/>
        <w:autoSpaceDN w:val="0"/>
        <w:adjustRightInd w:val="0"/>
        <w:spacing w:after="0" w:line="240" w:lineRule="auto"/>
        <w:ind w:left="0" w:firstLine="720"/>
        <w:jc w:val="both"/>
        <w:rPr>
          <w:rFonts w:asciiTheme="majorHAnsi" w:hAnsiTheme="majorHAnsi" w:cs="Times New Roman"/>
          <w:color w:val="000000" w:themeColor="text1"/>
          <w:lang w:val="id-ID"/>
        </w:rPr>
      </w:pPr>
    </w:p>
    <w:p w:rsidR="00810BCC" w:rsidRPr="00D07163" w:rsidRDefault="0018338F" w:rsidP="0018338F">
      <w:pPr>
        <w:pStyle w:val="ListParagraph"/>
        <w:numPr>
          <w:ilvl w:val="0"/>
          <w:numId w:val="1"/>
        </w:numPr>
        <w:autoSpaceDE w:val="0"/>
        <w:autoSpaceDN w:val="0"/>
        <w:adjustRightInd w:val="0"/>
        <w:spacing w:after="0" w:line="240" w:lineRule="auto"/>
        <w:ind w:left="360"/>
        <w:jc w:val="both"/>
        <w:rPr>
          <w:rFonts w:asciiTheme="majorHAnsi" w:hAnsiTheme="majorHAnsi" w:cs="Times New Roman"/>
          <w:b/>
          <w:color w:val="000000" w:themeColor="text1"/>
        </w:rPr>
      </w:pPr>
      <w:r w:rsidRPr="00D07163">
        <w:rPr>
          <w:rFonts w:asciiTheme="majorHAnsi" w:hAnsiTheme="majorHAnsi" w:cs="Times New Roman"/>
          <w:b/>
          <w:color w:val="000000" w:themeColor="text1"/>
        </w:rPr>
        <w:t>References</w:t>
      </w:r>
      <w:r w:rsidR="00810BCC" w:rsidRPr="00D07163">
        <w:rPr>
          <w:rFonts w:asciiTheme="majorHAnsi" w:hAnsiTheme="majorHAnsi" w:cs="Times New Roman"/>
          <w:b/>
          <w:color w:val="000000" w:themeColor="text1"/>
        </w:rPr>
        <w:tab/>
      </w:r>
    </w:p>
    <w:p w:rsidR="00810BCC" w:rsidRPr="00D07163" w:rsidRDefault="00810BCC" w:rsidP="00CA1207">
      <w:pPr>
        <w:spacing w:after="0" w:line="240" w:lineRule="auto"/>
        <w:ind w:left="567" w:hanging="567"/>
        <w:jc w:val="both"/>
        <w:rPr>
          <w:rFonts w:asciiTheme="majorHAnsi" w:hAnsiTheme="majorHAnsi" w:cs="Times New Roman"/>
          <w:color w:val="000000" w:themeColor="text1"/>
        </w:rPr>
      </w:pPr>
      <w:r w:rsidRPr="00D07163">
        <w:rPr>
          <w:rFonts w:asciiTheme="majorHAnsi" w:hAnsiTheme="majorHAnsi" w:cs="Times New Roman"/>
          <w:color w:val="000000" w:themeColor="text1"/>
        </w:rPr>
        <w:t>Almasa, M., Parilah, M. S., &amp;</w:t>
      </w:r>
      <w:r w:rsidR="006307CD">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 xml:space="preserve">Fauziah, A. </w:t>
      </w:r>
      <w:r w:rsidR="00F94D5D" w:rsidRPr="00D07163">
        <w:rPr>
          <w:rFonts w:asciiTheme="majorHAnsi" w:hAnsiTheme="majorHAnsi" w:cs="Times New Roman"/>
          <w:color w:val="000000" w:themeColor="text1"/>
          <w:lang w:val="id-ID"/>
        </w:rPr>
        <w:t>(</w:t>
      </w:r>
      <w:r w:rsidR="00F94D5D" w:rsidRPr="00D07163">
        <w:rPr>
          <w:rFonts w:asciiTheme="majorHAnsi" w:hAnsiTheme="majorHAnsi" w:cs="Times New Roman"/>
          <w:color w:val="000000" w:themeColor="text1"/>
        </w:rPr>
        <w:t>2009</w:t>
      </w:r>
      <w:r w:rsidR="00F94D5D" w:rsidRPr="00D07163">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Perceptual learning styles of ESL students. [Electronic version]</w:t>
      </w:r>
      <w:r w:rsidR="00FC6D72" w:rsidRPr="00D07163">
        <w:rPr>
          <w:rFonts w:asciiTheme="majorHAnsi" w:hAnsiTheme="majorHAnsi" w:cs="Times New Roman"/>
          <w:color w:val="000000" w:themeColor="text1"/>
          <w:lang w:val="id-ID"/>
        </w:rPr>
        <w:t>.</w:t>
      </w:r>
      <w:r w:rsidRPr="00D07163">
        <w:rPr>
          <w:rFonts w:asciiTheme="majorHAnsi" w:hAnsiTheme="majorHAnsi" w:cs="Times New Roman"/>
          <w:i/>
          <w:color w:val="000000" w:themeColor="text1"/>
        </w:rPr>
        <w:t>European Journal of Social Sciences</w:t>
      </w:r>
      <w:r w:rsidR="00F94D5D" w:rsidRPr="00D07163">
        <w:rPr>
          <w:rFonts w:asciiTheme="majorHAnsi" w:hAnsiTheme="majorHAnsi" w:cs="Times New Roman"/>
          <w:color w:val="000000" w:themeColor="text1"/>
        </w:rPr>
        <w:t>. 7(3), 101-113</w:t>
      </w:r>
      <w:r w:rsidRPr="00D07163">
        <w:rPr>
          <w:rFonts w:asciiTheme="majorHAnsi" w:hAnsiTheme="majorHAnsi" w:cs="Times New Roman"/>
          <w:color w:val="000000" w:themeColor="text1"/>
        </w:rPr>
        <w:t>.</w:t>
      </w:r>
    </w:p>
    <w:p w:rsidR="00810BCC" w:rsidRPr="00D07163" w:rsidRDefault="00810BCC" w:rsidP="00CA1207">
      <w:pPr>
        <w:spacing w:after="0" w:line="240" w:lineRule="auto"/>
        <w:ind w:left="567" w:hanging="567"/>
        <w:jc w:val="both"/>
        <w:rPr>
          <w:rFonts w:asciiTheme="majorHAnsi" w:hAnsiTheme="majorHAnsi" w:cs="Times New Roman"/>
          <w:color w:val="000000" w:themeColor="text1"/>
          <w:lang w:val="id-ID"/>
        </w:rPr>
      </w:pPr>
      <w:r w:rsidRPr="00D07163">
        <w:rPr>
          <w:rFonts w:asciiTheme="majorHAnsi" w:hAnsiTheme="majorHAnsi" w:cs="Times New Roman"/>
          <w:color w:val="000000" w:themeColor="text1"/>
        </w:rPr>
        <w:t>Arends, Richard I.</w:t>
      </w:r>
      <w:r w:rsidR="00F94D5D" w:rsidRPr="00D07163">
        <w:rPr>
          <w:rFonts w:asciiTheme="majorHAnsi" w:hAnsiTheme="majorHAnsi" w:cs="Times New Roman"/>
          <w:color w:val="000000" w:themeColor="text1"/>
          <w:lang w:val="id-ID"/>
        </w:rPr>
        <w:t xml:space="preserve"> (</w:t>
      </w:r>
      <w:r w:rsidR="00F94D5D" w:rsidRPr="00D07163">
        <w:rPr>
          <w:rFonts w:asciiTheme="majorHAnsi" w:hAnsiTheme="majorHAnsi" w:cs="Times New Roman"/>
          <w:color w:val="000000" w:themeColor="text1"/>
        </w:rPr>
        <w:t>2007</w:t>
      </w:r>
      <w:r w:rsidR="00F94D5D" w:rsidRPr="00D07163">
        <w:rPr>
          <w:rFonts w:asciiTheme="majorHAnsi" w:hAnsiTheme="majorHAnsi" w:cs="Times New Roman"/>
          <w:color w:val="000000" w:themeColor="text1"/>
          <w:lang w:val="id-ID"/>
        </w:rPr>
        <w:t xml:space="preserve">). </w:t>
      </w:r>
      <w:r w:rsidRPr="00D07163">
        <w:rPr>
          <w:rFonts w:asciiTheme="majorHAnsi" w:hAnsiTheme="majorHAnsi" w:cs="Times New Roman"/>
          <w:i/>
          <w:color w:val="000000" w:themeColor="text1"/>
        </w:rPr>
        <w:t>Learning to Teach</w:t>
      </w:r>
      <w:r w:rsidRPr="00D07163">
        <w:rPr>
          <w:rFonts w:asciiTheme="majorHAnsi" w:hAnsiTheme="majorHAnsi" w:cs="Times New Roman"/>
          <w:color w:val="000000" w:themeColor="text1"/>
        </w:rPr>
        <w:t xml:space="preserve">. New York: </w:t>
      </w:r>
      <w:r w:rsidRPr="00D07163">
        <w:rPr>
          <w:rFonts w:asciiTheme="majorHAnsi" w:eastAsia="Times New Roman" w:hAnsiTheme="majorHAnsi" w:cs="Times New Roman"/>
          <w:color w:val="000000" w:themeColor="text1"/>
          <w:shd w:val="clear" w:color="auto" w:fill="FFFFFF"/>
        </w:rPr>
        <w:t>McGraw-Hill.</w:t>
      </w:r>
    </w:p>
    <w:p w:rsidR="00810BCC" w:rsidRPr="00D07163" w:rsidRDefault="00810BCC" w:rsidP="00CA1207">
      <w:pPr>
        <w:spacing w:after="0" w:line="240" w:lineRule="auto"/>
        <w:ind w:left="567" w:hanging="567"/>
        <w:jc w:val="both"/>
        <w:rPr>
          <w:rFonts w:asciiTheme="majorHAnsi" w:hAnsiTheme="majorHAnsi" w:cs="Times New Roman"/>
          <w:color w:val="000000" w:themeColor="text1"/>
        </w:rPr>
      </w:pPr>
      <w:r w:rsidRPr="00D07163">
        <w:rPr>
          <w:rFonts w:asciiTheme="majorHAnsi" w:hAnsiTheme="majorHAnsi" w:cs="Times New Roman"/>
          <w:color w:val="000000" w:themeColor="text1"/>
        </w:rPr>
        <w:t>Connell, Diane.</w:t>
      </w:r>
      <w:r w:rsidR="00F94D5D" w:rsidRPr="00D07163">
        <w:rPr>
          <w:rFonts w:asciiTheme="majorHAnsi" w:hAnsiTheme="majorHAnsi" w:cs="Times New Roman"/>
          <w:color w:val="000000" w:themeColor="text1"/>
          <w:lang w:val="id-ID"/>
        </w:rPr>
        <w:t xml:space="preserve"> (</w:t>
      </w:r>
      <w:r w:rsidR="00F94D5D" w:rsidRPr="00D07163">
        <w:rPr>
          <w:rFonts w:asciiTheme="majorHAnsi" w:hAnsiTheme="majorHAnsi" w:cs="Times New Roman"/>
          <w:color w:val="000000" w:themeColor="text1"/>
        </w:rPr>
        <w:t>2005</w:t>
      </w:r>
      <w:r w:rsidR="00F94D5D" w:rsidRPr="00D07163">
        <w:rPr>
          <w:rFonts w:asciiTheme="majorHAnsi" w:hAnsiTheme="majorHAnsi" w:cs="Times New Roman"/>
          <w:color w:val="000000" w:themeColor="text1"/>
          <w:lang w:val="id-ID"/>
        </w:rPr>
        <w:t>).</w:t>
      </w:r>
      <w:r w:rsidRPr="00D07163">
        <w:rPr>
          <w:rFonts w:asciiTheme="majorHAnsi" w:hAnsiTheme="majorHAnsi" w:cs="Times New Roman"/>
          <w:i/>
          <w:color w:val="000000" w:themeColor="text1"/>
        </w:rPr>
        <w:t>Brain Based Strategies to Reach Every Learner</w:t>
      </w:r>
      <w:r w:rsidR="00F94D5D" w:rsidRPr="00D07163">
        <w:rPr>
          <w:rFonts w:asciiTheme="majorHAnsi" w:hAnsiTheme="majorHAnsi" w:cs="Times New Roman"/>
          <w:color w:val="000000" w:themeColor="text1"/>
        </w:rPr>
        <w:t>. U.S.A: Scholastic</w:t>
      </w:r>
      <w:r w:rsidRPr="00D07163">
        <w:rPr>
          <w:rFonts w:asciiTheme="majorHAnsi" w:hAnsiTheme="majorHAnsi" w:cs="Times New Roman"/>
          <w:color w:val="000000" w:themeColor="text1"/>
        </w:rPr>
        <w:t>.</w:t>
      </w:r>
    </w:p>
    <w:p w:rsidR="00810BCC" w:rsidRPr="00D07163" w:rsidRDefault="00810BCC" w:rsidP="00CA1207">
      <w:pPr>
        <w:spacing w:after="0" w:line="240" w:lineRule="auto"/>
        <w:ind w:left="567" w:hanging="567"/>
        <w:jc w:val="both"/>
        <w:rPr>
          <w:rFonts w:asciiTheme="majorHAnsi" w:hAnsiTheme="majorHAnsi" w:cs="Times New Roman"/>
          <w:color w:val="000000" w:themeColor="text1"/>
        </w:rPr>
      </w:pPr>
      <w:r w:rsidRPr="00D07163">
        <w:rPr>
          <w:rFonts w:asciiTheme="majorHAnsi" w:hAnsiTheme="majorHAnsi" w:cs="Times New Roman"/>
          <w:color w:val="000000" w:themeColor="text1"/>
        </w:rPr>
        <w:t>Creswell, John W</w:t>
      </w:r>
      <w:r w:rsidR="00F94D5D" w:rsidRPr="00D07163">
        <w:rPr>
          <w:rFonts w:asciiTheme="majorHAnsi" w:hAnsiTheme="majorHAnsi" w:cs="Times New Roman"/>
          <w:color w:val="000000" w:themeColor="text1"/>
          <w:lang w:val="id-ID"/>
        </w:rPr>
        <w:t>. (</w:t>
      </w:r>
      <w:r w:rsidR="00F94D5D" w:rsidRPr="00D07163">
        <w:rPr>
          <w:rFonts w:asciiTheme="majorHAnsi" w:hAnsiTheme="majorHAnsi" w:cs="Times New Roman"/>
          <w:color w:val="000000" w:themeColor="text1"/>
        </w:rPr>
        <w:t>2013</w:t>
      </w:r>
      <w:r w:rsidR="00F94D5D" w:rsidRPr="00D07163">
        <w:rPr>
          <w:rFonts w:asciiTheme="majorHAnsi" w:hAnsiTheme="majorHAnsi" w:cs="Times New Roman"/>
          <w:color w:val="000000" w:themeColor="text1"/>
          <w:lang w:val="id-ID"/>
        </w:rPr>
        <w:t>)</w:t>
      </w:r>
      <w:r w:rsidRPr="00D07163">
        <w:rPr>
          <w:rFonts w:asciiTheme="majorHAnsi" w:hAnsiTheme="majorHAnsi" w:cs="Times New Roman"/>
          <w:color w:val="000000" w:themeColor="text1"/>
        </w:rPr>
        <w:t xml:space="preserve">. </w:t>
      </w:r>
      <w:r w:rsidRPr="00D07163">
        <w:rPr>
          <w:rFonts w:asciiTheme="majorHAnsi" w:hAnsiTheme="majorHAnsi" w:cs="Times New Roman"/>
          <w:i/>
          <w:color w:val="000000" w:themeColor="text1"/>
        </w:rPr>
        <w:t>Research Design: Qualitative, Quantitative and Mixed Classroom, 4</w:t>
      </w:r>
      <w:r w:rsidRPr="00D07163">
        <w:rPr>
          <w:rFonts w:asciiTheme="majorHAnsi" w:hAnsiTheme="majorHAnsi" w:cs="Times New Roman"/>
          <w:i/>
          <w:color w:val="000000" w:themeColor="text1"/>
          <w:vertAlign w:val="superscript"/>
        </w:rPr>
        <w:t>th</w:t>
      </w:r>
      <w:r w:rsidR="00F94D5D" w:rsidRPr="00D07163">
        <w:rPr>
          <w:rFonts w:asciiTheme="majorHAnsi" w:hAnsiTheme="majorHAnsi" w:cs="Times New Roman"/>
          <w:i/>
          <w:color w:val="000000" w:themeColor="text1"/>
        </w:rPr>
        <w:t xml:space="preserve"> Ed</w:t>
      </w:r>
      <w:r w:rsidRPr="00D07163">
        <w:rPr>
          <w:rFonts w:asciiTheme="majorHAnsi" w:hAnsiTheme="majorHAnsi" w:cs="Times New Roman"/>
          <w:color w:val="000000" w:themeColor="text1"/>
        </w:rPr>
        <w:t>.</w:t>
      </w:r>
    </w:p>
    <w:p w:rsidR="00810BCC" w:rsidRPr="00D07163" w:rsidRDefault="00810BCC" w:rsidP="00CA1207">
      <w:pPr>
        <w:tabs>
          <w:tab w:val="left" w:pos="-270"/>
        </w:tabs>
        <w:spacing w:after="0" w:line="240" w:lineRule="auto"/>
        <w:ind w:left="567" w:hanging="567"/>
        <w:jc w:val="both"/>
        <w:rPr>
          <w:rFonts w:asciiTheme="majorHAnsi" w:eastAsia="Times New Roman" w:hAnsiTheme="majorHAnsi" w:cs="Times New Roman"/>
          <w:color w:val="000000" w:themeColor="text1"/>
          <w:shd w:val="clear" w:color="auto" w:fill="FFFFFF"/>
        </w:rPr>
      </w:pPr>
      <w:r w:rsidRPr="00D07163">
        <w:rPr>
          <w:rFonts w:asciiTheme="majorHAnsi" w:eastAsia="Times New Roman" w:hAnsiTheme="majorHAnsi" w:cs="Times New Roman"/>
          <w:color w:val="000000" w:themeColor="text1"/>
          <w:shd w:val="clear" w:color="auto" w:fill="FFFFFF"/>
        </w:rPr>
        <w:t>Fitriani.</w:t>
      </w:r>
      <w:r w:rsidR="00F94D5D" w:rsidRPr="00D07163">
        <w:rPr>
          <w:rFonts w:asciiTheme="majorHAnsi" w:eastAsia="Times New Roman" w:hAnsiTheme="majorHAnsi" w:cs="Times New Roman"/>
          <w:color w:val="000000" w:themeColor="text1"/>
          <w:shd w:val="clear" w:color="auto" w:fill="FFFFFF"/>
          <w:lang w:val="id-ID"/>
        </w:rPr>
        <w:t xml:space="preserve"> (</w:t>
      </w:r>
      <w:r w:rsidR="00F94D5D" w:rsidRPr="00D07163">
        <w:rPr>
          <w:rFonts w:asciiTheme="majorHAnsi" w:eastAsia="Times New Roman" w:hAnsiTheme="majorHAnsi" w:cs="Times New Roman"/>
          <w:color w:val="000000" w:themeColor="text1"/>
          <w:shd w:val="clear" w:color="auto" w:fill="FFFFFF"/>
        </w:rPr>
        <w:t xml:space="preserve">2015 </w:t>
      </w:r>
      <w:r w:rsidR="00F94D5D" w:rsidRPr="00D07163">
        <w:rPr>
          <w:rFonts w:asciiTheme="majorHAnsi" w:eastAsia="Times New Roman" w:hAnsiTheme="majorHAnsi" w:cs="Times New Roman"/>
          <w:color w:val="000000" w:themeColor="text1"/>
          <w:shd w:val="clear" w:color="auto" w:fill="FFFFFF"/>
          <w:lang w:val="id-ID"/>
        </w:rPr>
        <w:t xml:space="preserve">). </w:t>
      </w:r>
      <w:r w:rsidRPr="00D07163">
        <w:rPr>
          <w:rFonts w:asciiTheme="majorHAnsi" w:eastAsia="Times New Roman" w:hAnsiTheme="majorHAnsi" w:cs="Times New Roman"/>
          <w:color w:val="000000" w:themeColor="text1"/>
          <w:shd w:val="clear" w:color="auto" w:fill="FFFFFF"/>
        </w:rPr>
        <w:t>“</w:t>
      </w:r>
      <w:r w:rsidRPr="00D07163">
        <w:rPr>
          <w:rFonts w:asciiTheme="majorHAnsi" w:eastAsia="Times New Roman" w:hAnsiTheme="majorHAnsi" w:cs="Times New Roman"/>
          <w:i/>
          <w:color w:val="000000" w:themeColor="text1"/>
          <w:shd w:val="clear" w:color="auto" w:fill="FFFFFF"/>
        </w:rPr>
        <w:t>The Influence of Students’ Styles in Learning English at the Second Grade of MAN Kajuara, Bone Regency</w:t>
      </w:r>
      <w:r w:rsidRPr="00D07163">
        <w:rPr>
          <w:rFonts w:asciiTheme="majorHAnsi" w:eastAsia="Times New Roman" w:hAnsiTheme="majorHAnsi" w:cs="Times New Roman"/>
          <w:color w:val="000000" w:themeColor="text1"/>
          <w:shd w:val="clear" w:color="auto" w:fill="FFFFFF"/>
        </w:rPr>
        <w:t>”, Thesis. School of Undergraduate Studies, State</w:t>
      </w:r>
      <w:r w:rsidR="00F94D5D" w:rsidRPr="00D07163">
        <w:rPr>
          <w:rFonts w:asciiTheme="majorHAnsi" w:eastAsia="Times New Roman" w:hAnsiTheme="majorHAnsi" w:cs="Times New Roman"/>
          <w:color w:val="000000" w:themeColor="text1"/>
          <w:shd w:val="clear" w:color="auto" w:fill="FFFFFF"/>
        </w:rPr>
        <w:t xml:space="preserve"> Islamic University of Alauddin</w:t>
      </w:r>
      <w:r w:rsidRPr="00D07163">
        <w:rPr>
          <w:rFonts w:asciiTheme="majorHAnsi" w:eastAsia="Times New Roman" w:hAnsiTheme="majorHAnsi" w:cs="Times New Roman"/>
          <w:color w:val="000000" w:themeColor="text1"/>
          <w:shd w:val="clear" w:color="auto" w:fill="FFFFFF"/>
        </w:rPr>
        <w:t>.</w:t>
      </w:r>
    </w:p>
    <w:p w:rsidR="00810BCC" w:rsidRPr="00D07163" w:rsidRDefault="00F94D5D" w:rsidP="00CA1207">
      <w:pPr>
        <w:tabs>
          <w:tab w:val="left" w:pos="-270"/>
        </w:tabs>
        <w:spacing w:after="0" w:line="240" w:lineRule="auto"/>
        <w:ind w:left="567" w:hanging="567"/>
        <w:jc w:val="both"/>
        <w:rPr>
          <w:rFonts w:asciiTheme="majorHAnsi" w:hAnsiTheme="majorHAnsi" w:cs="Times New Roman"/>
          <w:color w:val="000000" w:themeColor="text1"/>
        </w:rPr>
      </w:pPr>
      <w:r w:rsidRPr="00D07163">
        <w:rPr>
          <w:rFonts w:asciiTheme="majorHAnsi" w:hAnsiTheme="majorHAnsi" w:cs="Times New Roman"/>
          <w:color w:val="000000" w:themeColor="text1"/>
        </w:rPr>
        <w:t>Gay, L, R., Mills G, E,</w:t>
      </w:r>
      <w:r w:rsidR="006307CD">
        <w:rPr>
          <w:rFonts w:asciiTheme="majorHAnsi" w:hAnsiTheme="majorHAnsi" w:cs="Times New Roman"/>
          <w:color w:val="000000" w:themeColor="text1"/>
          <w:lang w:val="id-ID"/>
        </w:rPr>
        <w:t xml:space="preserve"> </w:t>
      </w:r>
      <w:r w:rsidR="00810BCC" w:rsidRPr="00D07163">
        <w:rPr>
          <w:rFonts w:asciiTheme="majorHAnsi" w:hAnsiTheme="majorHAnsi" w:cs="Times New Roman"/>
          <w:color w:val="000000" w:themeColor="text1"/>
        </w:rPr>
        <w:t xml:space="preserve">Airasian, P. </w:t>
      </w:r>
      <w:r w:rsidRPr="00D07163">
        <w:rPr>
          <w:rFonts w:asciiTheme="majorHAnsi" w:hAnsiTheme="majorHAnsi" w:cs="Times New Roman"/>
          <w:color w:val="000000" w:themeColor="text1"/>
          <w:lang w:val="id-ID"/>
        </w:rPr>
        <w:t>(</w:t>
      </w:r>
      <w:r w:rsidRPr="00D07163">
        <w:rPr>
          <w:rFonts w:asciiTheme="majorHAnsi" w:hAnsiTheme="majorHAnsi" w:cs="Times New Roman"/>
          <w:color w:val="000000" w:themeColor="text1"/>
        </w:rPr>
        <w:t>2006</w:t>
      </w:r>
      <w:r w:rsidRPr="00D07163">
        <w:rPr>
          <w:rFonts w:asciiTheme="majorHAnsi" w:hAnsiTheme="majorHAnsi" w:cs="Times New Roman"/>
          <w:color w:val="000000" w:themeColor="text1"/>
          <w:lang w:val="id-ID"/>
        </w:rPr>
        <w:t xml:space="preserve">). </w:t>
      </w:r>
      <w:r w:rsidR="00810BCC" w:rsidRPr="00D07163">
        <w:rPr>
          <w:rFonts w:asciiTheme="majorHAnsi" w:hAnsiTheme="majorHAnsi" w:cs="Times New Roman"/>
          <w:i/>
          <w:color w:val="000000" w:themeColor="text1"/>
        </w:rPr>
        <w:t xml:space="preserve">Educational Research: Competencies for Analysis and Applications. </w:t>
      </w:r>
      <w:r w:rsidRPr="00D07163">
        <w:rPr>
          <w:rFonts w:asciiTheme="majorHAnsi" w:hAnsiTheme="majorHAnsi" w:cs="Times New Roman"/>
          <w:color w:val="000000" w:themeColor="text1"/>
        </w:rPr>
        <w:t>New Jersey: Pearson</w:t>
      </w:r>
      <w:r w:rsidR="00810BCC" w:rsidRPr="00D07163">
        <w:rPr>
          <w:rFonts w:asciiTheme="majorHAnsi" w:hAnsiTheme="majorHAnsi" w:cs="Times New Roman"/>
          <w:color w:val="000000" w:themeColor="text1"/>
        </w:rPr>
        <w:t>.</w:t>
      </w:r>
      <w:bookmarkStart w:id="0" w:name="_GoBack"/>
      <w:bookmarkEnd w:id="0"/>
    </w:p>
    <w:p w:rsidR="00810BCC" w:rsidRPr="00D07163" w:rsidRDefault="00810BCC" w:rsidP="00CA1207">
      <w:pPr>
        <w:tabs>
          <w:tab w:val="left" w:pos="-270"/>
        </w:tabs>
        <w:spacing w:after="0" w:line="240" w:lineRule="auto"/>
        <w:ind w:left="567" w:hanging="567"/>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Hamilton, John. </w:t>
      </w:r>
      <w:r w:rsidR="00FC6D72" w:rsidRPr="00D07163">
        <w:rPr>
          <w:rFonts w:asciiTheme="majorHAnsi" w:hAnsiTheme="majorHAnsi" w:cs="Times New Roman"/>
          <w:color w:val="000000" w:themeColor="text1"/>
          <w:lang w:val="id-ID"/>
        </w:rPr>
        <w:t>(</w:t>
      </w:r>
      <w:r w:rsidR="00FC6D72" w:rsidRPr="00D07163">
        <w:rPr>
          <w:rFonts w:asciiTheme="majorHAnsi" w:hAnsiTheme="majorHAnsi" w:cs="Times New Roman"/>
          <w:color w:val="000000" w:themeColor="text1"/>
        </w:rPr>
        <w:t>2003</w:t>
      </w:r>
      <w:r w:rsidR="00F94D5D" w:rsidRPr="00D07163">
        <w:rPr>
          <w:rFonts w:asciiTheme="majorHAnsi" w:hAnsiTheme="majorHAnsi" w:cs="Times New Roman"/>
          <w:color w:val="000000" w:themeColor="text1"/>
          <w:lang w:val="id-ID"/>
        </w:rPr>
        <w:t>)</w:t>
      </w:r>
      <w:r w:rsidR="00FC6D72" w:rsidRPr="00D07163">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Left vs. Right Brain Teaching Techniques.</w:t>
      </w:r>
      <w:r w:rsidR="006307CD">
        <w:rPr>
          <w:rFonts w:asciiTheme="majorHAnsi" w:hAnsiTheme="majorHAnsi" w:cs="Times New Roman"/>
          <w:color w:val="000000" w:themeColor="text1"/>
          <w:lang w:val="id-ID"/>
        </w:rPr>
        <w:t xml:space="preserve"> </w:t>
      </w:r>
      <w:r w:rsidR="00FC6D72" w:rsidRPr="00D07163">
        <w:rPr>
          <w:rFonts w:asciiTheme="majorHAnsi" w:hAnsiTheme="majorHAnsi"/>
          <w:color w:val="000000" w:themeColor="text1"/>
        </w:rPr>
        <w:t>Accessed on March 12, 2018. 1.44 AM</w:t>
      </w:r>
      <w:r w:rsidR="00FC6D72" w:rsidRPr="00D07163">
        <w:rPr>
          <w:rFonts w:asciiTheme="majorHAnsi" w:hAnsiTheme="majorHAnsi"/>
          <w:color w:val="000000" w:themeColor="text1"/>
          <w:lang w:val="id-ID"/>
        </w:rPr>
        <w:t>.</w:t>
      </w:r>
      <w:hyperlink r:id="rId14" w:history="1">
        <w:r w:rsidRPr="00D07163">
          <w:rPr>
            <w:rStyle w:val="Hyperlink"/>
            <w:rFonts w:asciiTheme="majorHAnsi" w:hAnsiTheme="majorHAnsi" w:cs="Times New Roman"/>
            <w:i/>
            <w:color w:val="000000" w:themeColor="text1"/>
            <w:u w:val="none"/>
          </w:rPr>
          <w:t>https://study.com/academy/lesson/left-vs-right-brain-teaching-techniques.html</w:t>
        </w:r>
      </w:hyperlink>
      <w:r w:rsidRPr="00D07163">
        <w:rPr>
          <w:rFonts w:asciiTheme="majorHAnsi" w:hAnsiTheme="majorHAnsi" w:cs="Times New Roman"/>
          <w:color w:val="000000" w:themeColor="text1"/>
        </w:rPr>
        <w:t>.</w:t>
      </w:r>
    </w:p>
    <w:p w:rsidR="00810BCC" w:rsidRPr="00D07163" w:rsidRDefault="00810BCC" w:rsidP="00CA1207">
      <w:pPr>
        <w:tabs>
          <w:tab w:val="left" w:pos="-270"/>
        </w:tabs>
        <w:spacing w:after="0" w:line="240" w:lineRule="auto"/>
        <w:ind w:left="851" w:hanging="851"/>
        <w:jc w:val="both"/>
        <w:rPr>
          <w:rFonts w:asciiTheme="majorHAnsi" w:eastAsia="Times New Roman" w:hAnsiTheme="majorHAnsi" w:cs="Times New Roman"/>
          <w:i/>
          <w:color w:val="000000" w:themeColor="text1"/>
          <w:shd w:val="clear" w:color="auto" w:fill="FFFFFF"/>
        </w:rPr>
      </w:pPr>
      <w:r w:rsidRPr="00D07163">
        <w:rPr>
          <w:rFonts w:asciiTheme="majorHAnsi" w:eastAsia="Times New Roman" w:hAnsiTheme="majorHAnsi" w:cs="Times New Roman"/>
          <w:color w:val="000000" w:themeColor="text1"/>
          <w:shd w:val="clear" w:color="auto" w:fill="FFFFFF"/>
        </w:rPr>
        <w:t>Ihsan, Fuad</w:t>
      </w:r>
      <w:r w:rsidR="00F94D5D" w:rsidRPr="00D07163">
        <w:rPr>
          <w:rFonts w:asciiTheme="majorHAnsi" w:eastAsia="Times New Roman" w:hAnsiTheme="majorHAnsi" w:cs="Times New Roman"/>
          <w:color w:val="000000" w:themeColor="text1"/>
          <w:shd w:val="clear" w:color="auto" w:fill="FFFFFF"/>
          <w:lang w:val="id-ID"/>
        </w:rPr>
        <w:t>. (</w:t>
      </w:r>
      <w:r w:rsidR="00F94D5D" w:rsidRPr="00D07163">
        <w:rPr>
          <w:rFonts w:asciiTheme="majorHAnsi" w:eastAsia="Times New Roman" w:hAnsiTheme="majorHAnsi" w:cs="Times New Roman"/>
          <w:color w:val="000000" w:themeColor="text1"/>
          <w:shd w:val="clear" w:color="auto" w:fill="FFFFFF"/>
        </w:rPr>
        <w:t>2008</w:t>
      </w:r>
      <w:r w:rsidR="00F94D5D" w:rsidRPr="00D07163">
        <w:rPr>
          <w:rFonts w:asciiTheme="majorHAnsi" w:eastAsia="Times New Roman" w:hAnsiTheme="majorHAnsi" w:cs="Times New Roman"/>
          <w:color w:val="000000" w:themeColor="text1"/>
          <w:shd w:val="clear" w:color="auto" w:fill="FFFFFF"/>
          <w:lang w:val="id-ID"/>
        </w:rPr>
        <w:t>)</w:t>
      </w:r>
      <w:r w:rsidRPr="00D07163">
        <w:rPr>
          <w:rFonts w:asciiTheme="majorHAnsi" w:eastAsia="Times New Roman" w:hAnsiTheme="majorHAnsi" w:cs="Times New Roman"/>
          <w:color w:val="000000" w:themeColor="text1"/>
          <w:shd w:val="clear" w:color="auto" w:fill="FFFFFF"/>
        </w:rPr>
        <w:t xml:space="preserve">. </w:t>
      </w:r>
      <w:r w:rsidRPr="00D07163">
        <w:rPr>
          <w:rFonts w:asciiTheme="majorHAnsi" w:eastAsia="Times New Roman" w:hAnsiTheme="majorHAnsi" w:cs="Times New Roman"/>
          <w:i/>
          <w:color w:val="000000" w:themeColor="text1"/>
          <w:shd w:val="clear" w:color="auto" w:fill="FFFFFF"/>
        </w:rPr>
        <w:t>Dasar-dasarKependidikan.</w:t>
      </w:r>
      <w:r w:rsidRPr="00D07163">
        <w:rPr>
          <w:rFonts w:asciiTheme="majorHAnsi" w:eastAsia="Times New Roman" w:hAnsiTheme="majorHAnsi" w:cs="Times New Roman"/>
          <w:color w:val="000000" w:themeColor="text1"/>
          <w:shd w:val="clear" w:color="auto" w:fill="FFFFFF"/>
        </w:rPr>
        <w:t xml:space="preserve"> Jakarta: RinekaCipta</w:t>
      </w:r>
      <w:r w:rsidRPr="00D07163">
        <w:rPr>
          <w:rFonts w:asciiTheme="majorHAnsi" w:eastAsia="Times New Roman" w:hAnsiTheme="majorHAnsi" w:cs="Times New Roman"/>
          <w:i/>
          <w:color w:val="000000" w:themeColor="text1"/>
          <w:shd w:val="clear" w:color="auto" w:fill="FFFFFF"/>
        </w:rPr>
        <w:t>.</w:t>
      </w:r>
    </w:p>
    <w:p w:rsidR="00810BCC" w:rsidRPr="00D07163" w:rsidRDefault="00810BCC" w:rsidP="00CA1207">
      <w:pPr>
        <w:tabs>
          <w:tab w:val="left" w:pos="3168"/>
        </w:tabs>
        <w:spacing w:after="0" w:line="240" w:lineRule="auto"/>
        <w:ind w:left="567" w:hanging="567"/>
        <w:jc w:val="both"/>
        <w:rPr>
          <w:rFonts w:asciiTheme="majorHAnsi" w:hAnsiTheme="majorHAnsi"/>
          <w:color w:val="000000" w:themeColor="text1"/>
        </w:rPr>
      </w:pPr>
      <w:r w:rsidRPr="00D07163">
        <w:rPr>
          <w:rFonts w:asciiTheme="majorHAnsi" w:hAnsiTheme="majorHAnsi" w:cs="Times New Roman"/>
          <w:color w:val="000000" w:themeColor="text1"/>
        </w:rPr>
        <w:t>Nancy Csapo and Roger Hayen.</w:t>
      </w:r>
      <w:r w:rsidR="00F94D5D" w:rsidRPr="00D07163">
        <w:rPr>
          <w:rFonts w:asciiTheme="majorHAnsi" w:hAnsiTheme="majorHAnsi" w:cs="Times New Roman"/>
          <w:color w:val="000000" w:themeColor="text1"/>
          <w:lang w:val="id-ID"/>
        </w:rPr>
        <w:t xml:space="preserve"> (</w:t>
      </w:r>
      <w:r w:rsidR="00F94D5D" w:rsidRPr="00D07163">
        <w:rPr>
          <w:rFonts w:asciiTheme="majorHAnsi" w:hAnsiTheme="majorHAnsi" w:cs="Times New Roman"/>
          <w:color w:val="000000" w:themeColor="text1"/>
        </w:rPr>
        <w:t>2006</w:t>
      </w:r>
      <w:r w:rsidR="00F94D5D" w:rsidRPr="00D07163">
        <w:rPr>
          <w:rFonts w:asciiTheme="majorHAnsi" w:hAnsiTheme="majorHAnsi" w:cs="Times New Roman"/>
          <w:color w:val="000000" w:themeColor="text1"/>
          <w:lang w:val="id-ID"/>
        </w:rPr>
        <w:t xml:space="preserve">). </w:t>
      </w:r>
      <w:r w:rsidRPr="00D07163">
        <w:rPr>
          <w:rFonts w:asciiTheme="majorHAnsi" w:hAnsiTheme="majorHAnsi" w:cs="Times New Roman"/>
          <w:i/>
          <w:color w:val="000000" w:themeColor="text1"/>
        </w:rPr>
        <w:t xml:space="preserve">The Role of Learning Styles in </w:t>
      </w:r>
      <w:r w:rsidR="00D07163" w:rsidRPr="00D07163">
        <w:rPr>
          <w:rFonts w:asciiTheme="majorHAnsi" w:hAnsiTheme="majorHAnsi" w:cs="Times New Roman"/>
          <w:i/>
          <w:color w:val="000000" w:themeColor="text1"/>
        </w:rPr>
        <w:t xml:space="preserve">the </w:t>
      </w:r>
      <w:r w:rsidRPr="00D07163">
        <w:rPr>
          <w:rFonts w:asciiTheme="majorHAnsi" w:hAnsiTheme="majorHAnsi" w:cs="Times New Roman"/>
          <w:i/>
          <w:color w:val="000000" w:themeColor="text1"/>
        </w:rPr>
        <w:t xml:space="preserve">Teaching/Learning Process. </w:t>
      </w:r>
      <w:r w:rsidRPr="00D07163">
        <w:rPr>
          <w:rFonts w:asciiTheme="majorHAnsi" w:hAnsiTheme="majorHAnsi" w:cs="Times New Roman"/>
          <w:color w:val="000000" w:themeColor="text1"/>
        </w:rPr>
        <w:t xml:space="preserve">Vol. VII, no. 1. </w:t>
      </w:r>
      <w:r w:rsidR="00F94D5D" w:rsidRPr="00D07163">
        <w:rPr>
          <w:rFonts w:asciiTheme="majorHAnsi" w:hAnsiTheme="majorHAnsi" w:cs="Times New Roman"/>
          <w:color w:val="000000" w:themeColor="text1"/>
        </w:rPr>
        <w:t>Central Michigan University</w:t>
      </w:r>
      <w:r w:rsidR="00F94D5D" w:rsidRPr="00D07163">
        <w:rPr>
          <w:rFonts w:asciiTheme="majorHAnsi" w:hAnsiTheme="majorHAnsi" w:cs="Times New Roman"/>
          <w:color w:val="000000" w:themeColor="text1"/>
          <w:lang w:val="id-ID"/>
        </w:rPr>
        <w:t xml:space="preserve">. </w:t>
      </w:r>
      <w:r w:rsidR="00F94D5D" w:rsidRPr="00D07163">
        <w:rPr>
          <w:rFonts w:asciiTheme="majorHAnsi" w:hAnsiTheme="majorHAnsi"/>
          <w:color w:val="000000" w:themeColor="text1"/>
          <w:lang w:val="id-ID"/>
        </w:rPr>
        <w:t>Download</w:t>
      </w:r>
      <w:r w:rsidR="00F94D5D" w:rsidRPr="00D07163">
        <w:rPr>
          <w:rFonts w:asciiTheme="majorHAnsi" w:hAnsiTheme="majorHAnsi"/>
          <w:color w:val="000000" w:themeColor="text1"/>
        </w:rPr>
        <w:t>ed on October 3, 2017. 8.55 PM</w:t>
      </w:r>
      <w:r w:rsidRPr="00D07163">
        <w:rPr>
          <w:rFonts w:asciiTheme="majorHAnsi" w:hAnsiTheme="majorHAnsi" w:cs="Times New Roman"/>
          <w:color w:val="000000" w:themeColor="text1"/>
        </w:rPr>
        <w:t>.</w:t>
      </w:r>
      <w:hyperlink r:id="rId15" w:history="1">
        <w:r w:rsidRPr="00D07163">
          <w:rPr>
            <w:rStyle w:val="Hyperlink"/>
            <w:rFonts w:asciiTheme="majorHAnsi" w:hAnsiTheme="majorHAnsi" w:cs="Times New Roman"/>
            <w:i/>
            <w:color w:val="000000" w:themeColor="text1"/>
            <w:u w:val="none"/>
          </w:rPr>
          <w:t>http://iacis.org/iis/2006/Csapo_Hayen.pdf</w:t>
        </w:r>
      </w:hyperlink>
      <w:r w:rsidRPr="00D07163">
        <w:rPr>
          <w:rFonts w:asciiTheme="majorHAnsi" w:hAnsiTheme="majorHAnsi" w:cs="Times New Roman"/>
          <w:color w:val="000000" w:themeColor="text1"/>
        </w:rPr>
        <w:t>.</w:t>
      </w:r>
    </w:p>
    <w:p w:rsidR="00810BCC" w:rsidRPr="00D07163" w:rsidRDefault="00810BCC" w:rsidP="00CA1207">
      <w:pPr>
        <w:pStyle w:val="ListParagraph"/>
        <w:spacing w:after="0" w:line="240" w:lineRule="auto"/>
        <w:ind w:left="567" w:hanging="567"/>
        <w:jc w:val="both"/>
        <w:rPr>
          <w:rFonts w:asciiTheme="majorHAnsi" w:hAnsiTheme="majorHAnsi" w:cs="Times New Roman"/>
          <w:color w:val="000000" w:themeColor="text1"/>
        </w:rPr>
      </w:pPr>
      <w:r w:rsidRPr="00D07163">
        <w:rPr>
          <w:rFonts w:asciiTheme="majorHAnsi" w:hAnsiTheme="majorHAnsi" w:cs="Times New Roman"/>
          <w:color w:val="000000" w:themeColor="text1"/>
        </w:rPr>
        <w:t xml:space="preserve">Pritchard, Alan. </w:t>
      </w:r>
      <w:r w:rsidR="00F94D5D" w:rsidRPr="00D07163">
        <w:rPr>
          <w:rFonts w:asciiTheme="majorHAnsi" w:hAnsiTheme="majorHAnsi" w:cs="Times New Roman"/>
          <w:color w:val="000000" w:themeColor="text1"/>
          <w:lang w:val="id-ID"/>
        </w:rPr>
        <w:t>(</w:t>
      </w:r>
      <w:r w:rsidR="00F94D5D" w:rsidRPr="00D07163">
        <w:rPr>
          <w:rFonts w:asciiTheme="majorHAnsi" w:hAnsiTheme="majorHAnsi" w:cs="Times New Roman"/>
          <w:color w:val="000000" w:themeColor="text1"/>
        </w:rPr>
        <w:t>2009</w:t>
      </w:r>
      <w:r w:rsidR="00F94D5D" w:rsidRPr="00D07163">
        <w:rPr>
          <w:rFonts w:asciiTheme="majorHAnsi" w:hAnsiTheme="majorHAnsi" w:cs="Times New Roman"/>
          <w:color w:val="000000" w:themeColor="text1"/>
          <w:lang w:val="id-ID"/>
        </w:rPr>
        <w:t xml:space="preserve">). </w:t>
      </w:r>
      <w:r w:rsidRPr="00D07163">
        <w:rPr>
          <w:rFonts w:asciiTheme="majorHAnsi" w:hAnsiTheme="majorHAnsi" w:cs="Times New Roman"/>
          <w:i/>
          <w:color w:val="000000" w:themeColor="text1"/>
        </w:rPr>
        <w:t>Ways of Learning</w:t>
      </w:r>
      <w:r w:rsidR="00F94D5D" w:rsidRPr="00D07163">
        <w:rPr>
          <w:rFonts w:asciiTheme="majorHAnsi" w:hAnsiTheme="majorHAnsi" w:cs="Times New Roman"/>
          <w:color w:val="000000" w:themeColor="text1"/>
        </w:rPr>
        <w:t>. Canada: Routledge</w:t>
      </w:r>
      <w:r w:rsidRPr="00D07163">
        <w:rPr>
          <w:rFonts w:asciiTheme="majorHAnsi" w:hAnsiTheme="majorHAnsi" w:cs="Times New Roman"/>
          <w:color w:val="000000" w:themeColor="text1"/>
        </w:rPr>
        <w:t>.</w:t>
      </w:r>
    </w:p>
    <w:p w:rsidR="00810BCC" w:rsidRPr="00D07163" w:rsidRDefault="00810BCC" w:rsidP="00F94D5D">
      <w:pPr>
        <w:tabs>
          <w:tab w:val="left" w:pos="-270"/>
        </w:tabs>
        <w:spacing w:after="0" w:line="240" w:lineRule="auto"/>
        <w:ind w:left="567" w:hanging="567"/>
        <w:jc w:val="both"/>
        <w:rPr>
          <w:rFonts w:asciiTheme="majorHAnsi" w:eastAsia="Times New Roman" w:hAnsiTheme="majorHAnsi" w:cs="Times New Roman"/>
          <w:i/>
          <w:color w:val="000000" w:themeColor="text1"/>
          <w:shd w:val="clear" w:color="auto" w:fill="FFFFFF"/>
        </w:rPr>
      </w:pPr>
      <w:r w:rsidRPr="00D07163">
        <w:rPr>
          <w:rFonts w:asciiTheme="majorHAnsi" w:eastAsia="Times New Roman" w:hAnsiTheme="majorHAnsi" w:cs="Times New Roman"/>
          <w:color w:val="000000" w:themeColor="text1"/>
          <w:shd w:val="clear" w:color="auto" w:fill="FFFFFF"/>
        </w:rPr>
        <w:t xml:space="preserve">Reed, Arthea J.S, Bergemann, Verna E., Olson, Mary W. </w:t>
      </w:r>
      <w:r w:rsidR="00F94D5D" w:rsidRPr="00D07163">
        <w:rPr>
          <w:rFonts w:asciiTheme="majorHAnsi" w:eastAsia="Times New Roman" w:hAnsiTheme="majorHAnsi" w:cs="Times New Roman"/>
          <w:color w:val="000000" w:themeColor="text1"/>
          <w:shd w:val="clear" w:color="auto" w:fill="FFFFFF"/>
          <w:lang w:val="id-ID"/>
        </w:rPr>
        <w:t>(</w:t>
      </w:r>
      <w:r w:rsidR="00F94D5D" w:rsidRPr="00D07163">
        <w:rPr>
          <w:rFonts w:asciiTheme="majorHAnsi" w:eastAsia="Times New Roman" w:hAnsiTheme="majorHAnsi" w:cs="Times New Roman"/>
          <w:color w:val="000000" w:themeColor="text1"/>
          <w:shd w:val="clear" w:color="auto" w:fill="FFFFFF"/>
        </w:rPr>
        <w:t>1998</w:t>
      </w:r>
      <w:r w:rsidR="00F94D5D" w:rsidRPr="00D07163">
        <w:rPr>
          <w:rFonts w:asciiTheme="majorHAnsi" w:eastAsia="Times New Roman" w:hAnsiTheme="majorHAnsi" w:cs="Times New Roman"/>
          <w:color w:val="000000" w:themeColor="text1"/>
          <w:shd w:val="clear" w:color="auto" w:fill="FFFFFF"/>
          <w:lang w:val="id-ID"/>
        </w:rPr>
        <w:t>)</w:t>
      </w:r>
      <w:r w:rsidR="00F94D5D" w:rsidRPr="00D07163">
        <w:rPr>
          <w:rFonts w:asciiTheme="majorHAnsi" w:eastAsia="Times New Roman" w:hAnsiTheme="majorHAnsi" w:cs="Times New Roman"/>
          <w:i/>
          <w:color w:val="000000" w:themeColor="text1"/>
          <w:shd w:val="clear" w:color="auto" w:fill="FFFFFF"/>
        </w:rPr>
        <w:t>.</w:t>
      </w:r>
      <w:r w:rsidRPr="00D07163">
        <w:rPr>
          <w:rFonts w:asciiTheme="majorHAnsi" w:eastAsia="Times New Roman" w:hAnsiTheme="majorHAnsi" w:cs="Times New Roman"/>
          <w:i/>
          <w:color w:val="000000" w:themeColor="text1"/>
          <w:shd w:val="clear" w:color="auto" w:fill="FFFFFF"/>
        </w:rPr>
        <w:t>In The Classroom: An Introduction to Education</w:t>
      </w:r>
      <w:r w:rsidRPr="00D07163">
        <w:rPr>
          <w:rFonts w:asciiTheme="majorHAnsi" w:eastAsia="Times New Roman" w:hAnsiTheme="majorHAnsi" w:cs="Times New Roman"/>
          <w:color w:val="000000" w:themeColor="text1"/>
          <w:shd w:val="clear" w:color="auto" w:fill="FFFFFF"/>
        </w:rPr>
        <w:t xml:space="preserve">. United States: McGraw-Hill. </w:t>
      </w:r>
    </w:p>
    <w:p w:rsidR="00810BCC" w:rsidRPr="00D07163" w:rsidRDefault="00810BCC" w:rsidP="00CA1207">
      <w:pPr>
        <w:tabs>
          <w:tab w:val="left" w:pos="3168"/>
        </w:tabs>
        <w:spacing w:after="0" w:line="240" w:lineRule="auto"/>
        <w:jc w:val="both"/>
        <w:rPr>
          <w:rFonts w:asciiTheme="majorHAnsi" w:hAnsiTheme="majorHAnsi" w:cs="Times New Roman"/>
          <w:color w:val="000000" w:themeColor="text1"/>
        </w:rPr>
      </w:pPr>
      <w:r w:rsidRPr="00D07163">
        <w:rPr>
          <w:rFonts w:asciiTheme="majorHAnsi" w:hAnsiTheme="majorHAnsi" w:cs="Times New Roman"/>
          <w:color w:val="000000" w:themeColor="text1"/>
        </w:rPr>
        <w:t>Santrock, John W</w:t>
      </w:r>
      <w:r w:rsidR="00F94D5D" w:rsidRPr="00D07163">
        <w:rPr>
          <w:rFonts w:asciiTheme="majorHAnsi" w:hAnsiTheme="majorHAnsi" w:cs="Times New Roman"/>
          <w:color w:val="000000" w:themeColor="text1"/>
        </w:rPr>
        <w:t xml:space="preserve">. </w:t>
      </w:r>
      <w:r w:rsidR="00F94D5D" w:rsidRPr="00D07163">
        <w:rPr>
          <w:rFonts w:asciiTheme="majorHAnsi" w:hAnsiTheme="majorHAnsi" w:cs="Times New Roman"/>
          <w:color w:val="000000" w:themeColor="text1"/>
          <w:lang w:val="id-ID"/>
        </w:rPr>
        <w:t>(</w:t>
      </w:r>
      <w:r w:rsidR="00F94D5D" w:rsidRPr="00D07163">
        <w:rPr>
          <w:rFonts w:asciiTheme="majorHAnsi" w:hAnsiTheme="majorHAnsi" w:cs="Times New Roman"/>
          <w:color w:val="000000" w:themeColor="text1"/>
        </w:rPr>
        <w:t>2004</w:t>
      </w:r>
      <w:r w:rsidR="00F94D5D" w:rsidRPr="00D07163">
        <w:rPr>
          <w:rFonts w:asciiTheme="majorHAnsi" w:hAnsiTheme="majorHAnsi" w:cs="Times New Roman"/>
          <w:color w:val="000000" w:themeColor="text1"/>
          <w:lang w:val="id-ID"/>
        </w:rPr>
        <w:t>)</w:t>
      </w:r>
      <w:r w:rsidRPr="00D07163">
        <w:rPr>
          <w:rFonts w:asciiTheme="majorHAnsi" w:hAnsiTheme="majorHAnsi" w:cs="Times New Roman"/>
          <w:color w:val="000000" w:themeColor="text1"/>
        </w:rPr>
        <w:t xml:space="preserve">. </w:t>
      </w:r>
      <w:r w:rsidRPr="00D07163">
        <w:rPr>
          <w:rFonts w:asciiTheme="majorHAnsi" w:hAnsiTheme="majorHAnsi" w:cs="Times New Roman"/>
          <w:i/>
          <w:color w:val="000000" w:themeColor="text1"/>
        </w:rPr>
        <w:t>Educational Psychology.</w:t>
      </w:r>
      <w:r w:rsidRPr="00D07163">
        <w:rPr>
          <w:rFonts w:asciiTheme="majorHAnsi" w:hAnsiTheme="majorHAnsi" w:cs="Times New Roman"/>
          <w:color w:val="000000" w:themeColor="text1"/>
        </w:rPr>
        <w:t xml:space="preserve"> New York: Mc-Graw  Hill.</w:t>
      </w:r>
    </w:p>
    <w:p w:rsidR="00810BCC" w:rsidRPr="00D07163" w:rsidRDefault="00810BCC" w:rsidP="00CA1207">
      <w:pPr>
        <w:tabs>
          <w:tab w:val="left" w:pos="3168"/>
        </w:tabs>
        <w:spacing w:after="0" w:line="240" w:lineRule="auto"/>
        <w:ind w:left="567" w:hanging="567"/>
        <w:jc w:val="both"/>
        <w:rPr>
          <w:rFonts w:asciiTheme="majorHAnsi" w:hAnsiTheme="majorHAnsi" w:cs="Times New Roman"/>
          <w:color w:val="000000" w:themeColor="text1"/>
        </w:rPr>
      </w:pPr>
      <w:r w:rsidRPr="00D07163">
        <w:rPr>
          <w:rFonts w:asciiTheme="majorHAnsi" w:hAnsiTheme="majorHAnsi" w:cs="Times New Roman"/>
          <w:color w:val="000000" w:themeColor="text1"/>
        </w:rPr>
        <w:t>Sugiyono.</w:t>
      </w:r>
      <w:r w:rsidR="00F94D5D" w:rsidRPr="00D07163">
        <w:rPr>
          <w:rFonts w:asciiTheme="majorHAnsi" w:hAnsiTheme="majorHAnsi" w:cs="Times New Roman"/>
          <w:color w:val="000000" w:themeColor="text1"/>
          <w:lang w:val="id-ID"/>
        </w:rPr>
        <w:t xml:space="preserve"> (</w:t>
      </w:r>
      <w:r w:rsidR="00F94D5D" w:rsidRPr="00D07163">
        <w:rPr>
          <w:rFonts w:asciiTheme="majorHAnsi" w:hAnsiTheme="majorHAnsi" w:cs="Times New Roman"/>
          <w:color w:val="000000" w:themeColor="text1"/>
        </w:rPr>
        <w:t>2016</w:t>
      </w:r>
      <w:r w:rsidR="00F94D5D" w:rsidRPr="00D07163">
        <w:rPr>
          <w:rFonts w:asciiTheme="majorHAnsi" w:hAnsiTheme="majorHAnsi" w:cs="Times New Roman"/>
          <w:color w:val="000000" w:themeColor="text1"/>
          <w:lang w:val="id-ID"/>
        </w:rPr>
        <w:t>).</w:t>
      </w:r>
      <w:r w:rsidRPr="00D07163">
        <w:rPr>
          <w:rFonts w:asciiTheme="majorHAnsi" w:hAnsiTheme="majorHAnsi" w:cs="Times New Roman"/>
          <w:i/>
          <w:color w:val="000000" w:themeColor="text1"/>
        </w:rPr>
        <w:t>Metode</w:t>
      </w:r>
      <w:r w:rsidR="006307CD">
        <w:rPr>
          <w:rFonts w:asciiTheme="majorHAnsi" w:hAnsiTheme="majorHAnsi" w:cs="Times New Roman"/>
          <w:i/>
          <w:color w:val="000000" w:themeColor="text1"/>
          <w:lang w:val="id-ID"/>
        </w:rPr>
        <w:t xml:space="preserve"> </w:t>
      </w:r>
      <w:r w:rsidRPr="00D07163">
        <w:rPr>
          <w:rFonts w:asciiTheme="majorHAnsi" w:hAnsiTheme="majorHAnsi" w:cs="Times New Roman"/>
          <w:i/>
          <w:color w:val="000000" w:themeColor="text1"/>
        </w:rPr>
        <w:t>Penelitian</w:t>
      </w:r>
      <w:r w:rsidR="006307CD">
        <w:rPr>
          <w:rFonts w:asciiTheme="majorHAnsi" w:hAnsiTheme="majorHAnsi" w:cs="Times New Roman"/>
          <w:i/>
          <w:color w:val="000000" w:themeColor="text1"/>
          <w:lang w:val="id-ID"/>
        </w:rPr>
        <w:t xml:space="preserve"> </w:t>
      </w:r>
      <w:r w:rsidRPr="00D07163">
        <w:rPr>
          <w:rFonts w:asciiTheme="majorHAnsi" w:hAnsiTheme="majorHAnsi" w:cs="Times New Roman"/>
          <w:i/>
          <w:color w:val="000000" w:themeColor="text1"/>
        </w:rPr>
        <w:t>Pendidikan</w:t>
      </w:r>
      <w:r w:rsidRPr="00D07163">
        <w:rPr>
          <w:rFonts w:asciiTheme="majorHAnsi" w:hAnsiTheme="majorHAnsi" w:cs="Times New Roman"/>
          <w:color w:val="000000" w:themeColor="text1"/>
        </w:rPr>
        <w:t>. Bandung: Alfabeta.</w:t>
      </w:r>
    </w:p>
    <w:p w:rsidR="00810BCC" w:rsidRPr="00D07163" w:rsidRDefault="00810BCC" w:rsidP="00810BCC">
      <w:pPr>
        <w:tabs>
          <w:tab w:val="left" w:pos="3168"/>
        </w:tabs>
        <w:spacing w:after="0" w:line="240" w:lineRule="auto"/>
        <w:ind w:left="567" w:hanging="567"/>
        <w:jc w:val="both"/>
        <w:rPr>
          <w:rFonts w:asciiTheme="majorHAnsi" w:hAnsiTheme="majorHAnsi" w:cs="Times New Roman"/>
          <w:color w:val="000000" w:themeColor="text1"/>
          <w:lang w:val="id-ID"/>
        </w:rPr>
      </w:pPr>
      <w:r w:rsidRPr="00D07163">
        <w:rPr>
          <w:rFonts w:asciiTheme="majorHAnsi" w:hAnsiTheme="majorHAnsi" w:cs="Times New Roman"/>
          <w:color w:val="000000" w:themeColor="text1"/>
        </w:rPr>
        <w:t xml:space="preserve">Vizion, </w:t>
      </w:r>
      <w:r w:rsidR="00F94D5D" w:rsidRPr="00D07163">
        <w:rPr>
          <w:rFonts w:asciiTheme="majorHAnsi" w:hAnsiTheme="majorHAnsi" w:cs="Times New Roman"/>
          <w:color w:val="000000" w:themeColor="text1"/>
          <w:lang w:val="id-ID"/>
        </w:rPr>
        <w:t>(</w:t>
      </w:r>
      <w:r w:rsidR="00F94D5D" w:rsidRPr="00D07163">
        <w:rPr>
          <w:rFonts w:asciiTheme="majorHAnsi" w:hAnsiTheme="majorHAnsi" w:cs="Times New Roman"/>
          <w:color w:val="000000" w:themeColor="text1"/>
        </w:rPr>
        <w:t>2014</w:t>
      </w:r>
      <w:r w:rsidR="00F94D5D" w:rsidRPr="00D07163">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 xml:space="preserve">Brain Left, Right, and Mid Brain. </w:t>
      </w:r>
      <w:r w:rsidR="00F94D5D" w:rsidRPr="00D07163">
        <w:rPr>
          <w:rFonts w:asciiTheme="majorHAnsi" w:hAnsiTheme="majorHAnsi"/>
          <w:color w:val="000000" w:themeColor="text1"/>
        </w:rPr>
        <w:t>Accessed on March 12, 2018. 2.16 AM.</w:t>
      </w:r>
      <w:hyperlink r:id="rId16" w:history="1">
        <w:r w:rsidRPr="00D07163">
          <w:rPr>
            <w:rStyle w:val="Hyperlink"/>
            <w:rFonts w:asciiTheme="majorHAnsi" w:hAnsiTheme="majorHAnsi" w:cs="Times New Roman"/>
            <w:i/>
            <w:color w:val="000000" w:themeColor="text1"/>
            <w:u w:val="none"/>
          </w:rPr>
          <w:t>http://www.brainvizion.com/left-right-mid-brain/</w:t>
        </w:r>
      </w:hyperlink>
      <w:r w:rsidRPr="00D07163">
        <w:rPr>
          <w:rFonts w:asciiTheme="majorHAnsi" w:hAnsiTheme="majorHAnsi" w:cs="Times New Roman"/>
          <w:color w:val="000000" w:themeColor="text1"/>
        </w:rPr>
        <w:t xml:space="preserve">. </w:t>
      </w:r>
    </w:p>
    <w:p w:rsidR="00F94D5D" w:rsidRPr="00D07163" w:rsidRDefault="00810BCC" w:rsidP="00810BCC">
      <w:pPr>
        <w:tabs>
          <w:tab w:val="left" w:pos="3168"/>
        </w:tabs>
        <w:spacing w:after="0" w:line="240" w:lineRule="auto"/>
        <w:ind w:left="567" w:hanging="567"/>
        <w:jc w:val="both"/>
        <w:rPr>
          <w:rFonts w:asciiTheme="majorHAnsi" w:hAnsiTheme="majorHAnsi"/>
          <w:color w:val="000000" w:themeColor="text1"/>
          <w:lang w:val="id-ID"/>
        </w:rPr>
      </w:pPr>
      <w:r w:rsidRPr="00D07163">
        <w:rPr>
          <w:rFonts w:asciiTheme="majorHAnsi" w:hAnsiTheme="majorHAnsi" w:cs="Times New Roman"/>
          <w:color w:val="000000" w:themeColor="text1"/>
        </w:rPr>
        <w:t xml:space="preserve">Weichel, Jennifer. </w:t>
      </w:r>
      <w:r w:rsidR="00F94D5D" w:rsidRPr="00D07163">
        <w:rPr>
          <w:rFonts w:asciiTheme="majorHAnsi" w:hAnsiTheme="majorHAnsi" w:cs="Times New Roman"/>
          <w:color w:val="000000" w:themeColor="text1"/>
          <w:lang w:val="id-ID"/>
        </w:rPr>
        <w:t>(</w:t>
      </w:r>
      <w:r w:rsidR="00F94D5D" w:rsidRPr="00D07163">
        <w:rPr>
          <w:rFonts w:asciiTheme="majorHAnsi" w:hAnsiTheme="majorHAnsi" w:cs="Times New Roman"/>
          <w:color w:val="000000" w:themeColor="text1"/>
        </w:rPr>
        <w:t>2016</w:t>
      </w:r>
      <w:r w:rsidR="00F94D5D" w:rsidRPr="00D07163">
        <w:rPr>
          <w:rFonts w:asciiTheme="majorHAnsi" w:hAnsiTheme="majorHAnsi" w:cs="Times New Roman"/>
          <w:color w:val="000000" w:themeColor="text1"/>
          <w:lang w:val="id-ID"/>
        </w:rPr>
        <w:t xml:space="preserve">). </w:t>
      </w:r>
      <w:r w:rsidRPr="00D07163">
        <w:rPr>
          <w:rFonts w:asciiTheme="majorHAnsi" w:hAnsiTheme="majorHAnsi" w:cs="Times New Roman"/>
          <w:color w:val="000000" w:themeColor="text1"/>
        </w:rPr>
        <w:t>What’s their learning style? Part 2: Kinesthetic learners.</w:t>
      </w:r>
      <w:r w:rsidR="006307CD">
        <w:rPr>
          <w:rFonts w:asciiTheme="majorHAnsi" w:hAnsiTheme="majorHAnsi" w:cs="Times New Roman"/>
          <w:color w:val="000000" w:themeColor="text1"/>
          <w:lang w:val="id-ID"/>
        </w:rPr>
        <w:t xml:space="preserve"> </w:t>
      </w:r>
      <w:r w:rsidR="00F94D5D" w:rsidRPr="00D07163">
        <w:rPr>
          <w:rFonts w:asciiTheme="majorHAnsi" w:hAnsiTheme="majorHAnsi"/>
          <w:color w:val="000000" w:themeColor="text1"/>
        </w:rPr>
        <w:t>Accessed on May 9, 2018. 9.30 PM.</w:t>
      </w:r>
    </w:p>
    <w:p w:rsidR="00810BCC" w:rsidRPr="00D07163" w:rsidRDefault="00F94D5D" w:rsidP="00810BCC">
      <w:pPr>
        <w:tabs>
          <w:tab w:val="left" w:pos="3168"/>
        </w:tabs>
        <w:spacing w:after="0" w:line="240" w:lineRule="auto"/>
        <w:ind w:left="567" w:hanging="567"/>
        <w:jc w:val="both"/>
        <w:rPr>
          <w:rFonts w:asciiTheme="majorHAnsi" w:hAnsiTheme="majorHAnsi" w:cs="Times New Roman"/>
          <w:i/>
          <w:color w:val="000000" w:themeColor="text1"/>
        </w:rPr>
      </w:pPr>
      <w:r w:rsidRPr="00D07163">
        <w:rPr>
          <w:rFonts w:asciiTheme="majorHAnsi" w:hAnsiTheme="majorHAnsi"/>
          <w:color w:val="000000" w:themeColor="text1"/>
          <w:lang w:val="id-ID"/>
        </w:rPr>
        <w:tab/>
      </w:r>
      <w:hyperlink r:id="rId17" w:history="1">
        <w:r w:rsidR="00810BCC" w:rsidRPr="00D07163">
          <w:rPr>
            <w:rStyle w:val="Hyperlink"/>
            <w:rFonts w:asciiTheme="majorHAnsi" w:hAnsiTheme="majorHAnsi" w:cs="Times New Roman"/>
            <w:i/>
            <w:color w:val="000000" w:themeColor="text1"/>
            <w:u w:val="none"/>
          </w:rPr>
          <w:t>http://msue.anr.msu.edu/news/whats_their_learning_style_part_2_kinesthetic_learners</w:t>
        </w:r>
      </w:hyperlink>
      <w:r w:rsidRPr="00D07163">
        <w:rPr>
          <w:rFonts w:asciiTheme="majorHAnsi" w:hAnsiTheme="majorHAnsi" w:cs="Times New Roman"/>
          <w:i/>
          <w:color w:val="000000" w:themeColor="text1"/>
        </w:rPr>
        <w:t xml:space="preserve">. </w:t>
      </w:r>
    </w:p>
    <w:p w:rsidR="00F77CDA" w:rsidRPr="00D07163" w:rsidRDefault="00810BCC" w:rsidP="00F94D5D">
      <w:pPr>
        <w:tabs>
          <w:tab w:val="left" w:pos="3168"/>
        </w:tabs>
        <w:spacing w:after="0" w:line="240" w:lineRule="auto"/>
        <w:ind w:left="567" w:hanging="567"/>
        <w:jc w:val="both"/>
        <w:rPr>
          <w:rFonts w:asciiTheme="majorHAnsi" w:hAnsiTheme="majorHAnsi" w:cs="Times New Roman"/>
          <w:color w:val="000000" w:themeColor="text1"/>
          <w:lang w:val="id-ID"/>
        </w:rPr>
      </w:pPr>
      <w:r w:rsidRPr="00D07163">
        <w:rPr>
          <w:rFonts w:asciiTheme="majorHAnsi" w:hAnsiTheme="majorHAnsi"/>
          <w:color w:val="000000" w:themeColor="text1"/>
        </w:rPr>
        <w:t>Wheatley, Caslishia.</w:t>
      </w:r>
      <w:r w:rsidR="00F94D5D" w:rsidRPr="00D07163">
        <w:rPr>
          <w:rFonts w:asciiTheme="majorHAnsi" w:hAnsiTheme="majorHAnsi"/>
          <w:color w:val="000000" w:themeColor="text1"/>
          <w:lang w:val="id-ID"/>
        </w:rPr>
        <w:t xml:space="preserve"> (</w:t>
      </w:r>
      <w:r w:rsidR="00F94D5D" w:rsidRPr="00D07163">
        <w:rPr>
          <w:rFonts w:asciiTheme="majorHAnsi" w:hAnsiTheme="majorHAnsi"/>
          <w:color w:val="000000" w:themeColor="text1"/>
        </w:rPr>
        <w:t>2014</w:t>
      </w:r>
      <w:r w:rsidR="00F94D5D" w:rsidRPr="00D07163">
        <w:rPr>
          <w:rFonts w:asciiTheme="majorHAnsi" w:hAnsiTheme="majorHAnsi"/>
          <w:color w:val="000000" w:themeColor="text1"/>
          <w:lang w:val="id-ID"/>
        </w:rPr>
        <w:t>).</w:t>
      </w:r>
      <w:r w:rsidRPr="00D07163">
        <w:rPr>
          <w:rFonts w:asciiTheme="majorHAnsi" w:hAnsiTheme="majorHAnsi"/>
          <w:color w:val="000000" w:themeColor="text1"/>
        </w:rPr>
        <w:t xml:space="preserve"> What is Your Pref</w:t>
      </w:r>
      <w:r w:rsidR="00F94D5D" w:rsidRPr="00D07163">
        <w:rPr>
          <w:rFonts w:asciiTheme="majorHAnsi" w:hAnsiTheme="majorHAnsi"/>
          <w:color w:val="000000" w:themeColor="text1"/>
        </w:rPr>
        <w:t>erred Receptive Learning Style?</w:t>
      </w:r>
      <w:r w:rsidRPr="00D07163">
        <w:rPr>
          <w:rFonts w:asciiTheme="majorHAnsi" w:hAnsiTheme="majorHAnsi"/>
          <w:color w:val="000000" w:themeColor="text1"/>
        </w:rPr>
        <w:t>.</w:t>
      </w:r>
      <w:r w:rsidR="00F94D5D" w:rsidRPr="00D07163">
        <w:rPr>
          <w:rFonts w:asciiTheme="majorHAnsi" w:hAnsiTheme="majorHAnsi"/>
          <w:color w:val="000000" w:themeColor="text1"/>
        </w:rPr>
        <w:t>Accessed on March 22, 2018. 8.43 PM.</w:t>
      </w:r>
      <w:hyperlink r:id="rId18" w:history="1">
        <w:r w:rsidRPr="00D07163">
          <w:rPr>
            <w:rStyle w:val="Hyperlink"/>
            <w:rFonts w:asciiTheme="majorHAnsi" w:hAnsiTheme="majorHAnsi"/>
            <w:i/>
            <w:color w:val="000000" w:themeColor="text1"/>
            <w:u w:val="none"/>
          </w:rPr>
          <w:t>https://prezi.com/m2n4_i5vqgfo/what-is-your-preferred-receptive-learning-style/</w:t>
        </w:r>
      </w:hyperlink>
      <w:r w:rsidRPr="00D07163">
        <w:rPr>
          <w:rFonts w:asciiTheme="majorHAnsi" w:hAnsiTheme="majorHAnsi"/>
          <w:i/>
          <w:color w:val="000000" w:themeColor="text1"/>
        </w:rPr>
        <w:t>.</w:t>
      </w:r>
    </w:p>
    <w:sectPr w:rsidR="00F77CDA" w:rsidRPr="00D07163" w:rsidSect="00972BE9">
      <w:headerReference w:type="even" r:id="rId19"/>
      <w:headerReference w:type="default" r:id="rId20"/>
      <w:footerReference w:type="default" r:id="rId21"/>
      <w:pgSz w:w="12240" w:h="15840"/>
      <w:pgMar w:top="709" w:right="1440" w:bottom="1440" w:left="1440" w:header="720" w:footer="720" w:gutter="0"/>
      <w:pgNumType w:start="34"/>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3560" w:rsidRDefault="00013560" w:rsidP="00ED3EEB">
      <w:pPr>
        <w:spacing w:after="0" w:line="240" w:lineRule="auto"/>
      </w:pPr>
      <w:r>
        <w:separator/>
      </w:r>
    </w:p>
  </w:endnote>
  <w:endnote w:type="continuationSeparator" w:id="1">
    <w:p w:rsidR="00013560" w:rsidRDefault="00013560" w:rsidP="00ED3E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BE9" w:rsidRPr="00CF2DD1" w:rsidRDefault="00972BE9" w:rsidP="00972BE9">
    <w:pPr>
      <w:pStyle w:val="Footer"/>
      <w:pBdr>
        <w:top w:val="single" w:sz="24" w:space="5" w:color="9BBB59" w:themeColor="accent3"/>
      </w:pBdr>
      <w:ind w:left="709" w:hanging="709"/>
      <w:jc w:val="both"/>
      <w:rPr>
        <w:i/>
        <w:iCs/>
        <w:color w:val="8C8C8C" w:themeColor="background1" w:themeShade="8C"/>
        <w:lang w:val="id-ID"/>
      </w:rPr>
    </w:pPr>
    <w:r w:rsidRPr="00CA1207">
      <w:rPr>
        <w:rFonts w:asciiTheme="majorHAnsi" w:hAnsiTheme="majorHAnsi" w:cs="Times New Roman"/>
        <w:sz w:val="20"/>
        <w:szCs w:val="20"/>
      </w:rPr>
      <w:t>Jamilah</w:t>
    </w:r>
    <w:r>
      <w:rPr>
        <w:rFonts w:asciiTheme="majorHAnsi" w:hAnsiTheme="majorHAnsi" w:cs="Times New Roman"/>
        <w:sz w:val="20"/>
        <w:szCs w:val="20"/>
      </w:rPr>
      <w:t xml:space="preserve">. </w:t>
    </w:r>
    <w:r w:rsidRPr="00CA1207">
      <w:rPr>
        <w:rFonts w:asciiTheme="majorHAnsi" w:hAnsiTheme="majorHAnsi" w:cs="Times New Roman"/>
        <w:sz w:val="20"/>
        <w:szCs w:val="20"/>
      </w:rPr>
      <w:t>Hajriah</w:t>
    </w:r>
    <w:r w:rsidRPr="002F4038">
      <w:rPr>
        <w:rStyle w:val="fontstyle01"/>
        <w:rFonts w:ascii="Cambria" w:hAnsi="Cambria" w:cstheme="majorBidi"/>
        <w:bCs/>
        <w:sz w:val="20"/>
        <w:szCs w:val="20"/>
      </w:rPr>
      <w:t>.</w:t>
    </w:r>
    <w:r w:rsidRPr="002F4038">
      <w:rPr>
        <w:rFonts w:ascii="Cambria" w:hAnsi="Cambria" w:cs="Times New Roman"/>
        <w:sz w:val="20"/>
        <w:szCs w:val="20"/>
      </w:rPr>
      <w:t xml:space="preserve"> 2020</w:t>
    </w:r>
    <w:r w:rsidRPr="002F4038">
      <w:rPr>
        <w:rFonts w:ascii="Cambria" w:hAnsi="Cambria" w:cstheme="majorBidi"/>
        <w:bCs/>
        <w:color w:val="000000"/>
        <w:sz w:val="20"/>
        <w:szCs w:val="20"/>
        <w:lang w:val="id-ID"/>
      </w:rPr>
      <w:t xml:space="preserve">. </w:t>
    </w:r>
    <w:r w:rsidRPr="00EE41B6">
      <w:rPr>
        <w:rFonts w:asciiTheme="majorHAnsi" w:hAnsiTheme="majorHAnsi" w:cs="Times New Roman"/>
        <w:sz w:val="20"/>
        <w:szCs w:val="24"/>
      </w:rPr>
      <w:t>A Study of the Students’ Learning Style at Second Grade of SMP Pesantren Guppi Samata</w:t>
    </w:r>
    <w:r w:rsidRPr="002F4038">
      <w:rPr>
        <w:rFonts w:ascii="Cambria" w:hAnsi="Cambria" w:cstheme="majorBidi"/>
        <w:bCs/>
        <w:sz w:val="20"/>
        <w:szCs w:val="28"/>
        <w:lang w:val="id-ID"/>
      </w:rPr>
      <w:t xml:space="preserve">. </w:t>
    </w:r>
    <w:r w:rsidRPr="002F4038">
      <w:rPr>
        <w:rFonts w:ascii="Cambria" w:hAnsi="Cambria" w:cstheme="majorBidi"/>
        <w:bCs/>
        <w:i/>
        <w:color w:val="000000"/>
        <w:sz w:val="20"/>
        <w:szCs w:val="20"/>
        <w:lang w:val="id-ID"/>
      </w:rPr>
      <w:t>Journal of Eenglish E</w:t>
    </w:r>
    <w:r w:rsidRPr="002F4038">
      <w:rPr>
        <w:rFonts w:ascii="Cambria" w:hAnsi="Cambria" w:cstheme="majorBidi"/>
        <w:bCs/>
        <w:color w:val="000000"/>
        <w:sz w:val="20"/>
        <w:szCs w:val="20"/>
        <w:lang w:val="id-ID"/>
      </w:rPr>
      <w:t xml:space="preserve">ducation5 (1), </w:t>
    </w:r>
    <w:r>
      <w:rPr>
        <w:rFonts w:ascii="Cambria" w:hAnsi="Cambria" w:cstheme="majorBidi"/>
        <w:bCs/>
        <w:color w:val="000000"/>
        <w:sz w:val="20"/>
        <w:szCs w:val="20"/>
        <w:lang w:val="id-ID"/>
      </w:rPr>
      <w:t>34-39</w:t>
    </w:r>
    <w:r w:rsidRPr="002F4038">
      <w:rPr>
        <w:rFonts w:ascii="Cambria" w:hAnsi="Cambria" w:cstheme="majorBidi"/>
        <w:bCs/>
        <w:color w:val="000000"/>
        <w:sz w:val="20"/>
        <w:szCs w:val="20"/>
        <w:lang w:val="id-ID"/>
      </w:rPr>
      <w:t xml:space="preserve">. doi: </w:t>
    </w:r>
    <w:hyperlink r:id="rId1" w:history="1">
      <w:r w:rsidR="00BC492E" w:rsidRPr="00FE1C4A">
        <w:rPr>
          <w:rStyle w:val="Hyperlink"/>
          <w:rFonts w:ascii="Cambria" w:hAnsi="Cambria" w:cs="Times New Roman"/>
          <w:sz w:val="20"/>
          <w:szCs w:val="20"/>
        </w:rPr>
        <w:t>http://dx.doi.org/10.31327/jee.v5i</w:t>
      </w:r>
      <w:r w:rsidR="00BC492E" w:rsidRPr="00FE1C4A">
        <w:rPr>
          <w:rStyle w:val="Hyperlink"/>
          <w:rFonts w:ascii="Cambria" w:hAnsi="Cambria" w:cs="Times New Roman"/>
          <w:sz w:val="20"/>
          <w:szCs w:val="20"/>
          <w:lang w:val="id-ID"/>
        </w:rPr>
        <w:t>1.1154</w:t>
      </w:r>
    </w:hyperlink>
  </w:p>
  <w:p w:rsidR="00D17BB4" w:rsidRDefault="00D17B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3560" w:rsidRDefault="00013560" w:rsidP="00ED3EEB">
      <w:pPr>
        <w:spacing w:after="0" w:line="240" w:lineRule="auto"/>
      </w:pPr>
      <w:r>
        <w:separator/>
      </w:r>
    </w:p>
  </w:footnote>
  <w:footnote w:type="continuationSeparator" w:id="1">
    <w:p w:rsidR="00013560" w:rsidRDefault="00013560" w:rsidP="00ED3EE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8656770"/>
      <w:docPartObj>
        <w:docPartGallery w:val="Page Numbers (Top of Page)"/>
        <w:docPartUnique/>
      </w:docPartObj>
    </w:sdtPr>
    <w:sdtEndPr>
      <w:rPr>
        <w:noProof/>
      </w:rPr>
    </w:sdtEndPr>
    <w:sdtContent>
      <w:p w:rsidR="00D17BB4" w:rsidRDefault="00F9528D">
        <w:pPr>
          <w:pStyle w:val="Header"/>
        </w:pPr>
        <w:r>
          <w:fldChar w:fldCharType="begin"/>
        </w:r>
        <w:r w:rsidR="00D17BB4">
          <w:instrText xml:space="preserve"> PAGE   \* MERGEFORMAT </w:instrText>
        </w:r>
        <w:r>
          <w:fldChar w:fldCharType="separate"/>
        </w:r>
        <w:r w:rsidR="00972BE9">
          <w:rPr>
            <w:noProof/>
          </w:rPr>
          <w:t>38</w:t>
        </w:r>
        <w:r>
          <w:rPr>
            <w:noProof/>
          </w:rPr>
          <w:fldChar w:fldCharType="end"/>
        </w:r>
        <w:r w:rsidR="00D17BB4">
          <w:rPr>
            <w:rFonts w:ascii="Cambria" w:hAnsi="Cambria"/>
            <w:lang w:val="id-ID"/>
          </w:rPr>
          <w:tab/>
        </w:r>
        <w:r w:rsidR="00D17BB4">
          <w:rPr>
            <w:rFonts w:ascii="Cambria" w:hAnsi="Cambria"/>
            <w:lang w:val="id-ID"/>
          </w:rPr>
          <w:tab/>
          <w:t>JEE/5.1; 34</w:t>
        </w:r>
        <w:r w:rsidR="00D17BB4" w:rsidRPr="0093237C">
          <w:rPr>
            <w:rFonts w:ascii="Cambria" w:hAnsi="Cambria"/>
            <w:lang w:val="id-ID"/>
          </w:rPr>
          <w:t>-</w:t>
        </w:r>
        <w:r w:rsidR="00D17BB4">
          <w:rPr>
            <w:rFonts w:ascii="Cambria" w:hAnsi="Cambria"/>
            <w:lang w:val="id-ID"/>
          </w:rPr>
          <w:t>39</w:t>
        </w:r>
        <w:r w:rsidR="00D17BB4" w:rsidRPr="0093237C">
          <w:rPr>
            <w:rFonts w:ascii="Cambria" w:hAnsi="Cambria"/>
            <w:lang w:val="id-ID"/>
          </w:rPr>
          <w:t>; June 2020</w:t>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EEB" w:rsidRDefault="00CB12BF">
    <w:pPr>
      <w:pStyle w:val="Header"/>
    </w:pPr>
    <w:r>
      <w:rPr>
        <w:rFonts w:ascii="Cambria" w:hAnsi="Cambria"/>
        <w:lang w:val="id-ID"/>
      </w:rPr>
      <w:t>JEE/5.1; 34</w:t>
    </w:r>
    <w:r w:rsidRPr="0093237C">
      <w:rPr>
        <w:rFonts w:ascii="Cambria" w:hAnsi="Cambria"/>
        <w:lang w:val="id-ID"/>
      </w:rPr>
      <w:t>-</w:t>
    </w:r>
    <w:r w:rsidR="00D17BB4">
      <w:rPr>
        <w:rFonts w:ascii="Cambria" w:hAnsi="Cambria"/>
        <w:lang w:val="id-ID"/>
      </w:rPr>
      <w:t>39</w:t>
    </w:r>
    <w:r w:rsidRPr="0093237C">
      <w:rPr>
        <w:rFonts w:ascii="Cambria" w:hAnsi="Cambria"/>
        <w:lang w:val="id-ID"/>
      </w:rPr>
      <w:t>; June 2020</w:t>
    </w:r>
    <w:r>
      <w:tab/>
    </w:r>
    <w:r>
      <w:tab/>
    </w:r>
    <w:sdt>
      <w:sdtPr>
        <w:id w:val="-1905987456"/>
        <w:docPartObj>
          <w:docPartGallery w:val="Page Numbers (Top of Page)"/>
          <w:docPartUnique/>
        </w:docPartObj>
      </w:sdtPr>
      <w:sdtEndPr>
        <w:rPr>
          <w:noProof/>
        </w:rPr>
      </w:sdtEndPr>
      <w:sdtContent>
        <w:r w:rsidR="00F9528D">
          <w:fldChar w:fldCharType="begin"/>
        </w:r>
        <w:r>
          <w:instrText xml:space="preserve"> PAGE   \* MERGEFORMAT </w:instrText>
        </w:r>
        <w:r w:rsidR="00F9528D">
          <w:fldChar w:fldCharType="separate"/>
        </w:r>
        <w:r w:rsidR="00BC492E">
          <w:rPr>
            <w:noProof/>
          </w:rPr>
          <w:t>39</w:t>
        </w:r>
        <w:r w:rsidR="00F9528D">
          <w:rPr>
            <w:noProof/>
          </w:rPr>
          <w:fldChar w:fldCharType="end"/>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0054E"/>
    <w:multiLevelType w:val="hybridMultilevel"/>
    <w:tmpl w:val="E5CED184"/>
    <w:lvl w:ilvl="0" w:tplc="15C8E5A0">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
    <w:nsid w:val="08486EFC"/>
    <w:multiLevelType w:val="hybridMultilevel"/>
    <w:tmpl w:val="B0C63B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02F1ABA"/>
    <w:multiLevelType w:val="hybridMultilevel"/>
    <w:tmpl w:val="B0C63B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1807015D"/>
    <w:multiLevelType w:val="hybridMultilevel"/>
    <w:tmpl w:val="BE38DB2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F174188"/>
    <w:multiLevelType w:val="hybridMultilevel"/>
    <w:tmpl w:val="CBFAAA94"/>
    <w:lvl w:ilvl="0" w:tplc="04090019">
      <w:start w:val="1"/>
      <w:numFmt w:val="lowerLetter"/>
      <w:lvlText w:val="%1."/>
      <w:lvlJc w:val="left"/>
      <w:pPr>
        <w:ind w:left="1998" w:hanging="360"/>
      </w:pPr>
    </w:lvl>
    <w:lvl w:ilvl="1" w:tplc="04090019" w:tentative="1">
      <w:start w:val="1"/>
      <w:numFmt w:val="lowerLetter"/>
      <w:lvlText w:val="%2."/>
      <w:lvlJc w:val="left"/>
      <w:pPr>
        <w:ind w:left="2718" w:hanging="360"/>
      </w:pPr>
    </w:lvl>
    <w:lvl w:ilvl="2" w:tplc="0409001B" w:tentative="1">
      <w:start w:val="1"/>
      <w:numFmt w:val="lowerRoman"/>
      <w:lvlText w:val="%3."/>
      <w:lvlJc w:val="right"/>
      <w:pPr>
        <w:ind w:left="3438" w:hanging="180"/>
      </w:pPr>
    </w:lvl>
    <w:lvl w:ilvl="3" w:tplc="0409000F" w:tentative="1">
      <w:start w:val="1"/>
      <w:numFmt w:val="decimal"/>
      <w:lvlText w:val="%4."/>
      <w:lvlJc w:val="left"/>
      <w:pPr>
        <w:ind w:left="4158" w:hanging="360"/>
      </w:pPr>
    </w:lvl>
    <w:lvl w:ilvl="4" w:tplc="04090019" w:tentative="1">
      <w:start w:val="1"/>
      <w:numFmt w:val="lowerLetter"/>
      <w:lvlText w:val="%5."/>
      <w:lvlJc w:val="left"/>
      <w:pPr>
        <w:ind w:left="4878" w:hanging="360"/>
      </w:pPr>
    </w:lvl>
    <w:lvl w:ilvl="5" w:tplc="0409001B" w:tentative="1">
      <w:start w:val="1"/>
      <w:numFmt w:val="lowerRoman"/>
      <w:lvlText w:val="%6."/>
      <w:lvlJc w:val="right"/>
      <w:pPr>
        <w:ind w:left="5598" w:hanging="180"/>
      </w:pPr>
    </w:lvl>
    <w:lvl w:ilvl="6" w:tplc="0409000F" w:tentative="1">
      <w:start w:val="1"/>
      <w:numFmt w:val="decimal"/>
      <w:lvlText w:val="%7."/>
      <w:lvlJc w:val="left"/>
      <w:pPr>
        <w:ind w:left="6318" w:hanging="360"/>
      </w:pPr>
    </w:lvl>
    <w:lvl w:ilvl="7" w:tplc="04090019" w:tentative="1">
      <w:start w:val="1"/>
      <w:numFmt w:val="lowerLetter"/>
      <w:lvlText w:val="%8."/>
      <w:lvlJc w:val="left"/>
      <w:pPr>
        <w:ind w:left="7038" w:hanging="360"/>
      </w:pPr>
    </w:lvl>
    <w:lvl w:ilvl="8" w:tplc="0409001B" w:tentative="1">
      <w:start w:val="1"/>
      <w:numFmt w:val="lowerRoman"/>
      <w:lvlText w:val="%9."/>
      <w:lvlJc w:val="right"/>
      <w:pPr>
        <w:ind w:left="7758" w:hanging="180"/>
      </w:pPr>
    </w:lvl>
  </w:abstractNum>
  <w:abstractNum w:abstractNumId="5">
    <w:nsid w:val="454D54EC"/>
    <w:multiLevelType w:val="hybridMultilevel"/>
    <w:tmpl w:val="98C4FD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746FDF"/>
    <w:multiLevelType w:val="hybridMultilevel"/>
    <w:tmpl w:val="94C6071A"/>
    <w:lvl w:ilvl="0" w:tplc="0421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77B403A7"/>
    <w:multiLevelType w:val="hybridMultilevel"/>
    <w:tmpl w:val="FC90D97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4338"/>
  </w:hdrShapeDefaults>
  <w:footnotePr>
    <w:footnote w:id="0"/>
    <w:footnote w:id="1"/>
  </w:footnotePr>
  <w:endnotePr>
    <w:endnote w:id="0"/>
    <w:endnote w:id="1"/>
  </w:endnotePr>
  <w:compat/>
  <w:rsids>
    <w:rsidRoot w:val="00F62D6E"/>
    <w:rsid w:val="00004F99"/>
    <w:rsid w:val="00013560"/>
    <w:rsid w:val="0005631C"/>
    <w:rsid w:val="00124E38"/>
    <w:rsid w:val="0018338F"/>
    <w:rsid w:val="001A2871"/>
    <w:rsid w:val="001B2193"/>
    <w:rsid w:val="001E0A22"/>
    <w:rsid w:val="00200BDE"/>
    <w:rsid w:val="002B0651"/>
    <w:rsid w:val="002B0E7F"/>
    <w:rsid w:val="002B2F7D"/>
    <w:rsid w:val="002E403A"/>
    <w:rsid w:val="00367AB3"/>
    <w:rsid w:val="004136E8"/>
    <w:rsid w:val="00417795"/>
    <w:rsid w:val="004C2153"/>
    <w:rsid w:val="00527E4B"/>
    <w:rsid w:val="00597AA3"/>
    <w:rsid w:val="005A64F8"/>
    <w:rsid w:val="00611F8D"/>
    <w:rsid w:val="006307CD"/>
    <w:rsid w:val="006607D8"/>
    <w:rsid w:val="00677E08"/>
    <w:rsid w:val="006A10DD"/>
    <w:rsid w:val="007A3380"/>
    <w:rsid w:val="007D635E"/>
    <w:rsid w:val="007E5930"/>
    <w:rsid w:val="00810BCC"/>
    <w:rsid w:val="008204AC"/>
    <w:rsid w:val="00840204"/>
    <w:rsid w:val="00881485"/>
    <w:rsid w:val="008969A1"/>
    <w:rsid w:val="00972BE9"/>
    <w:rsid w:val="00995297"/>
    <w:rsid w:val="009F3E7D"/>
    <w:rsid w:val="00BC3F87"/>
    <w:rsid w:val="00BC492E"/>
    <w:rsid w:val="00C76E55"/>
    <w:rsid w:val="00C9721E"/>
    <w:rsid w:val="00CA1015"/>
    <w:rsid w:val="00CA1207"/>
    <w:rsid w:val="00CB12BF"/>
    <w:rsid w:val="00CB2880"/>
    <w:rsid w:val="00CF2DD1"/>
    <w:rsid w:val="00D07163"/>
    <w:rsid w:val="00D17BB4"/>
    <w:rsid w:val="00D34E00"/>
    <w:rsid w:val="00D72B51"/>
    <w:rsid w:val="00DC3F34"/>
    <w:rsid w:val="00E25A8B"/>
    <w:rsid w:val="00E30937"/>
    <w:rsid w:val="00E86CD5"/>
    <w:rsid w:val="00EC0827"/>
    <w:rsid w:val="00ED3EEB"/>
    <w:rsid w:val="00EE41B6"/>
    <w:rsid w:val="00F37A3F"/>
    <w:rsid w:val="00F62D6E"/>
    <w:rsid w:val="00F71244"/>
    <w:rsid w:val="00F77CDA"/>
    <w:rsid w:val="00F841CB"/>
    <w:rsid w:val="00F94D5D"/>
    <w:rsid w:val="00F9528D"/>
    <w:rsid w:val="00FC3881"/>
    <w:rsid w:val="00FC4CC1"/>
    <w:rsid w:val="00FC6D7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6" type="connector" idref="#AutoShape 19"/>
        <o:r id="V:Rule7" type="connector" idref="#AutoShape 12"/>
        <o:r id="V:Rule8" type="connector" idref="#AutoShape 18"/>
        <o:r id="V:Rule9" type="connector" idref="#_x0000_s1036"/>
        <o:r id="V:Rule10"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D6E"/>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2D6E"/>
    <w:rPr>
      <w:color w:val="0000FF" w:themeColor="hyperlink"/>
      <w:u w:val="single"/>
    </w:rPr>
  </w:style>
  <w:style w:type="table" w:styleId="TableGrid">
    <w:name w:val="Table Grid"/>
    <w:basedOn w:val="TableNormal"/>
    <w:uiPriority w:val="59"/>
    <w:rsid w:val="00F62D6E"/>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77E08"/>
    <w:pPr>
      <w:ind w:left="720"/>
      <w:contextualSpacing/>
    </w:pPr>
  </w:style>
  <w:style w:type="character" w:styleId="CommentReference">
    <w:name w:val="annotation reference"/>
    <w:basedOn w:val="DefaultParagraphFont"/>
    <w:uiPriority w:val="99"/>
    <w:semiHidden/>
    <w:unhideWhenUsed/>
    <w:rsid w:val="00F37A3F"/>
    <w:rPr>
      <w:sz w:val="16"/>
      <w:szCs w:val="16"/>
    </w:rPr>
  </w:style>
  <w:style w:type="paragraph" w:styleId="CommentText">
    <w:name w:val="annotation text"/>
    <w:basedOn w:val="Normal"/>
    <w:link w:val="CommentTextChar"/>
    <w:uiPriority w:val="99"/>
    <w:semiHidden/>
    <w:unhideWhenUsed/>
    <w:rsid w:val="00F37A3F"/>
    <w:pPr>
      <w:spacing w:line="240" w:lineRule="auto"/>
    </w:pPr>
    <w:rPr>
      <w:sz w:val="20"/>
      <w:szCs w:val="20"/>
    </w:rPr>
  </w:style>
  <w:style w:type="character" w:customStyle="1" w:styleId="CommentTextChar">
    <w:name w:val="Comment Text Char"/>
    <w:basedOn w:val="DefaultParagraphFont"/>
    <w:link w:val="CommentText"/>
    <w:uiPriority w:val="99"/>
    <w:semiHidden/>
    <w:rsid w:val="00F37A3F"/>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F37A3F"/>
    <w:rPr>
      <w:b/>
      <w:bCs/>
    </w:rPr>
  </w:style>
  <w:style w:type="character" w:customStyle="1" w:styleId="CommentSubjectChar">
    <w:name w:val="Comment Subject Char"/>
    <w:basedOn w:val="CommentTextChar"/>
    <w:link w:val="CommentSubject"/>
    <w:uiPriority w:val="99"/>
    <w:semiHidden/>
    <w:rsid w:val="00F37A3F"/>
    <w:rPr>
      <w:rFonts w:eastAsiaTheme="minorEastAsia"/>
      <w:b/>
      <w:bCs/>
      <w:sz w:val="20"/>
      <w:szCs w:val="20"/>
    </w:rPr>
  </w:style>
  <w:style w:type="paragraph" w:styleId="BalloonText">
    <w:name w:val="Balloon Text"/>
    <w:basedOn w:val="Normal"/>
    <w:link w:val="BalloonTextChar"/>
    <w:uiPriority w:val="99"/>
    <w:semiHidden/>
    <w:unhideWhenUsed/>
    <w:rsid w:val="00F37A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A3F"/>
    <w:rPr>
      <w:rFonts w:ascii="Tahoma" w:eastAsiaTheme="minorEastAsia" w:hAnsi="Tahoma" w:cs="Tahoma"/>
      <w:sz w:val="16"/>
      <w:szCs w:val="16"/>
    </w:rPr>
  </w:style>
  <w:style w:type="paragraph" w:styleId="Header">
    <w:name w:val="header"/>
    <w:basedOn w:val="Normal"/>
    <w:link w:val="HeaderChar"/>
    <w:uiPriority w:val="99"/>
    <w:unhideWhenUsed/>
    <w:rsid w:val="00004F99"/>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004F99"/>
  </w:style>
  <w:style w:type="paragraph" w:styleId="NoSpacing">
    <w:name w:val="No Spacing"/>
    <w:uiPriority w:val="1"/>
    <w:qFormat/>
    <w:rsid w:val="00004F99"/>
    <w:pPr>
      <w:spacing w:after="0" w:line="240" w:lineRule="auto"/>
    </w:pPr>
  </w:style>
  <w:style w:type="character" w:customStyle="1" w:styleId="fontstyle01">
    <w:name w:val="fontstyle01"/>
    <w:basedOn w:val="DefaultParagraphFont"/>
    <w:rsid w:val="00200BDE"/>
    <w:rPr>
      <w:rFonts w:ascii="TimesNewRomanPSMT" w:hAnsi="TimesNewRomanPSMT" w:hint="default"/>
      <w:b w:val="0"/>
      <w:bCs w:val="0"/>
      <w:i w:val="0"/>
      <w:iCs w:val="0"/>
      <w:color w:val="000000"/>
      <w:sz w:val="18"/>
      <w:szCs w:val="18"/>
    </w:rPr>
  </w:style>
  <w:style w:type="paragraph" w:styleId="Footer">
    <w:name w:val="footer"/>
    <w:basedOn w:val="Normal"/>
    <w:link w:val="FooterChar"/>
    <w:uiPriority w:val="99"/>
    <w:unhideWhenUsed/>
    <w:rsid w:val="00ED3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EEB"/>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dx.doi.org/10.31327/jee.v5i1.1154" TargetMode="External"/><Relationship Id="rId18" Type="http://schemas.openxmlformats.org/officeDocument/2006/relationships/hyperlink" Target="https://prezi.com/m2n4_i5vqgfo/what-is-your-preferred-receptive-learning-styl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riahajriah@yahoo.com" TargetMode="External"/><Relationship Id="rId17" Type="http://schemas.openxmlformats.org/officeDocument/2006/relationships/hyperlink" Target="http://msue.anr.msu.edu/news/whats_their_learning_style_part_2_kinesthetic_learners" TargetMode="External"/><Relationship Id="rId2" Type="http://schemas.openxmlformats.org/officeDocument/2006/relationships/numbering" Target="numbering.xml"/><Relationship Id="rId16" Type="http://schemas.openxmlformats.org/officeDocument/2006/relationships/hyperlink" Target="http://www.brainvizion.com/left-right-mid-brai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dhiyatul.jamilah@yahoo.com" TargetMode="External"/><Relationship Id="rId5" Type="http://schemas.openxmlformats.org/officeDocument/2006/relationships/webSettings" Target="webSettings.xml"/><Relationship Id="rId15" Type="http://schemas.openxmlformats.org/officeDocument/2006/relationships/hyperlink" Target="http://iacis.org/iis/2006/Csapo_Hayen.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study.com/academy/lesson/left-vs-right-brain-teaching-techniques.html"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dx.doi.org/10.31327/jee.v5i1.1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791C9-803A-4CC0-BBC0-206B71046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3321</Words>
  <Characters>18934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Mimon</dc:creator>
  <cp:lastModifiedBy>RAY</cp:lastModifiedBy>
  <cp:revision>3</cp:revision>
  <dcterms:created xsi:type="dcterms:W3CDTF">2020-06-13T03:02:00Z</dcterms:created>
  <dcterms:modified xsi:type="dcterms:W3CDTF">2020-06-13T03:03:00Z</dcterms:modified>
</cp:coreProperties>
</file>